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4209C" w14:textId="77777777" w:rsidR="00023F4C" w:rsidRDefault="00023F4C">
      <w:pPr>
        <w:pStyle w:val="Date"/>
      </w:pPr>
    </w:p>
    <w:p w14:paraId="4F0476FB" w14:textId="34111E97" w:rsidR="001C09C1" w:rsidRDefault="00000000">
      <w:pPr>
        <w:pStyle w:val="Date"/>
      </w:pPr>
      <w:sdt>
        <w:sdt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>
            <w:rPr>
              <w:lang w:val="en-GB" w:bidi="en-GB"/>
            </w:rPr>
            <w:t>Date</w:t>
          </w:r>
        </w:sdtContent>
      </w:sdt>
      <w:r w:rsidR="00626D3B">
        <w:rPr>
          <w:rStyle w:val="normaltextrun"/>
          <w:rFonts w:ascii="Cambria" w:hAnsi="Cambria"/>
          <w:color w:val="707070"/>
          <w:szCs w:val="28"/>
          <w:shd w:val="clear" w:color="auto" w:fill="FFFFFF"/>
        </w:rPr>
        <w:t xml:space="preserve"> :  </w:t>
      </w:r>
      <w:r w:rsidR="0018752F">
        <w:rPr>
          <w:rStyle w:val="normaltextrun"/>
          <w:rFonts w:ascii="Cambria" w:hAnsi="Cambria"/>
          <w:color w:val="7F7F7F" w:themeColor="text1" w:themeTint="80"/>
          <w:szCs w:val="28"/>
          <w:shd w:val="clear" w:color="auto" w:fill="FFFFFF"/>
        </w:rPr>
        <w:t>20</w:t>
      </w:r>
      <w:r w:rsidR="00446716" w:rsidRPr="00446716">
        <w:rPr>
          <w:rStyle w:val="normaltextrun"/>
          <w:rFonts w:ascii="Cambria" w:hAnsi="Cambria"/>
          <w:color w:val="7F7F7F" w:themeColor="text1" w:themeTint="80"/>
          <w:szCs w:val="28"/>
          <w:shd w:val="clear" w:color="auto" w:fill="FFFFFF"/>
        </w:rPr>
        <w:t>-10-2023</w:t>
      </w:r>
    </w:p>
    <w:p w14:paraId="79556A4D" w14:textId="6E6F312E" w:rsidR="001C09C1" w:rsidRDefault="0018752F">
      <w:pPr>
        <w:pStyle w:val="Title"/>
      </w:pPr>
      <w:r>
        <w:rPr>
          <w:color w:val="000000" w:themeColor="text1"/>
        </w:rPr>
        <w:t>text</w:t>
      </w:r>
      <w:r w:rsidR="00792E60" w:rsidRPr="00792E60">
        <w:rPr>
          <w:color w:val="000000" w:themeColor="text1"/>
        </w:rPr>
        <w:t xml:space="preserve"> </w:t>
      </w:r>
      <w:r>
        <w:rPr>
          <w:color w:val="000000" w:themeColor="text1"/>
        </w:rPr>
        <w:t>si</w:t>
      </w:r>
      <w:r w:rsidRPr="0018752F">
        <w:rPr>
          <w:color w:val="000000" w:themeColor="text1"/>
        </w:rPr>
        <w:t>milarity</w:t>
      </w:r>
      <w:r w:rsidRPr="00792E60">
        <w:rPr>
          <w:color w:val="000000" w:themeColor="text1"/>
        </w:rPr>
        <w:t xml:space="preserve"> </w:t>
      </w:r>
      <w:r>
        <w:rPr>
          <w:color w:val="000000" w:themeColor="text1"/>
        </w:rPr>
        <w:t>checker</w:t>
      </w:r>
      <w:r w:rsidR="00792E60" w:rsidRPr="00792E60">
        <w:rPr>
          <w:color w:val="000000" w:themeColor="text1"/>
        </w:rPr>
        <w:t xml:space="preserve"> </w:t>
      </w:r>
      <w:r w:rsidR="004B59BB">
        <w:t>(</w:t>
      </w:r>
      <w:r w:rsidR="00606A75">
        <w:t>1.0.0</w:t>
      </w:r>
      <w:r w:rsidR="004B59BB">
        <w:t>)</w:t>
      </w:r>
    </w:p>
    <w:p w14:paraId="5CDBF41F" w14:textId="606904B3" w:rsidR="001C09C1" w:rsidRDefault="00605C5E">
      <w:pPr>
        <w:pStyle w:val="Heading1"/>
      </w:pPr>
      <w:r>
        <w:t>Overview</w:t>
      </w:r>
    </w:p>
    <w:p w14:paraId="727D9845" w14:textId="37E3308F" w:rsidR="0018752F" w:rsidRPr="0018752F" w:rsidRDefault="0018752F" w:rsidP="0018752F">
      <w:pPr>
        <w:autoSpaceDE w:val="0"/>
        <w:autoSpaceDN w:val="0"/>
        <w:adjustRightInd w:val="0"/>
        <w:spacing w:after="0" w:line="240" w:lineRule="auto"/>
        <w:ind w:left="0"/>
      </w:pPr>
      <w:r w:rsidRPr="0018752F">
        <w:t xml:space="preserve">Comparison of similarity between two texts using popular algorithms, as well as </w:t>
      </w:r>
      <w:r>
        <w:t xml:space="preserve">    </w:t>
      </w:r>
      <w:r w:rsidRPr="0018752F">
        <w:t>comparison of similarity with text lemmatization and without, along with removal of stop words and without. Display common words and bigrams.</w:t>
      </w:r>
    </w:p>
    <w:p w14:paraId="57477B56" w14:textId="77777777" w:rsidR="0018752F" w:rsidRPr="0018752F" w:rsidRDefault="0018752F" w:rsidP="0018752F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color w:val="707070" w:themeColor="accent1"/>
          <w:lang w:eastAsia="ja-JP"/>
        </w:rPr>
      </w:pPr>
      <w:r w:rsidRPr="0018752F">
        <w:rPr>
          <w:color w:val="707070" w:themeColor="accent1"/>
          <w:lang w:eastAsia="ja-JP"/>
        </w:rPr>
        <w:t>Cosine Similarity</w:t>
      </w:r>
    </w:p>
    <w:p w14:paraId="6C537E36" w14:textId="77777777" w:rsidR="0018752F" w:rsidRPr="0018752F" w:rsidRDefault="0018752F" w:rsidP="0018752F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color w:val="707070" w:themeColor="accent1"/>
          <w:lang w:eastAsia="ja-JP"/>
        </w:rPr>
      </w:pPr>
      <w:r w:rsidRPr="0018752F">
        <w:rPr>
          <w:color w:val="707070" w:themeColor="accent1"/>
          <w:lang w:eastAsia="ja-JP"/>
        </w:rPr>
        <w:t>Jaccard Similarity</w:t>
      </w:r>
    </w:p>
    <w:p w14:paraId="5A1DD401" w14:textId="77777777" w:rsidR="0018752F" w:rsidRPr="0018752F" w:rsidRDefault="0018752F" w:rsidP="0018752F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color w:val="707070" w:themeColor="accent1"/>
          <w:lang w:eastAsia="ja-JP"/>
        </w:rPr>
      </w:pPr>
      <w:r w:rsidRPr="0018752F">
        <w:rPr>
          <w:color w:val="707070" w:themeColor="accent1"/>
          <w:lang w:eastAsia="ja-JP"/>
        </w:rPr>
        <w:t>Fuzzy Ratio</w:t>
      </w:r>
    </w:p>
    <w:p w14:paraId="62B4706F" w14:textId="2D9E9493" w:rsidR="00BB2DBD" w:rsidRPr="001A0E24" w:rsidRDefault="0018752F" w:rsidP="0018752F">
      <w:pPr>
        <w:pStyle w:val="CommentText"/>
        <w:ind w:left="0"/>
        <w:jc w:val="both"/>
        <w:rPr>
          <w:sz w:val="22"/>
          <w:szCs w:val="22"/>
        </w:rPr>
      </w:pPr>
      <w:r w:rsidRPr="0018752F">
        <w:rPr>
          <w:sz w:val="22"/>
          <w:szCs w:val="22"/>
        </w:rPr>
        <w:t>By using the Text Similarity Checker API in this way, academic institutions can maintain academic integrity, uphold their standards, and encourage original research and learning.</w:t>
      </w:r>
      <w:r>
        <w:rPr>
          <w:sz w:val="22"/>
          <w:szCs w:val="22"/>
        </w:rPr>
        <w:t xml:space="preserve"> </w:t>
      </w:r>
      <w:r w:rsidRPr="0018752F">
        <w:rPr>
          <w:sz w:val="22"/>
          <w:szCs w:val="22"/>
        </w:rPr>
        <w:t>The API automates the plagiarism detection process, making it faster and more objective than manual checks.</w:t>
      </w:r>
    </w:p>
    <w:p w14:paraId="0A651923" w14:textId="496745B3" w:rsidR="00361BE0" w:rsidRDefault="00361BE0" w:rsidP="001624A9">
      <w:pPr>
        <w:pStyle w:val="Heading1"/>
      </w:pPr>
      <w:r>
        <w:t>Getting Started</w:t>
      </w:r>
    </w:p>
    <w:p w14:paraId="432EE45E" w14:textId="62C8045A" w:rsidR="001C09C1" w:rsidRDefault="002D0CCD" w:rsidP="00361BE0">
      <w:pPr>
        <w:pStyle w:val="Heading2"/>
      </w:pPr>
      <w:r>
        <w:t>Prerequisites</w:t>
      </w:r>
    </w:p>
    <w:p w14:paraId="170BB9E7" w14:textId="0F9908BC" w:rsidR="00606A75" w:rsidRPr="00606A75" w:rsidRDefault="00606A75" w:rsidP="005264D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color w:val="707070"/>
          <w:sz w:val="22"/>
          <w:szCs w:val="22"/>
        </w:rPr>
      </w:pPr>
      <w:r>
        <w:rPr>
          <w:rStyle w:val="normaltextrun"/>
          <w:rFonts w:ascii="Cambria" w:eastAsiaTheme="majorEastAsia" w:hAnsi="Cambria" w:cs="Segoe UI"/>
          <w:color w:val="707070"/>
          <w:sz w:val="22"/>
          <w:szCs w:val="22"/>
        </w:rPr>
        <w:t xml:space="preserve">Volt Foundry </w:t>
      </w:r>
    </w:p>
    <w:p w14:paraId="38B68DA1" w14:textId="544743CE" w:rsidR="00792E60" w:rsidRPr="00792E60" w:rsidRDefault="00000000" w:rsidP="00792E60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Hyperlink"/>
          <w:rFonts w:ascii="Cambria" w:hAnsi="Cambria" w:cs="Segoe UI"/>
          <w:b/>
          <w:bCs/>
          <w:color w:val="000000" w:themeColor="text1"/>
          <w:sz w:val="22"/>
          <w:szCs w:val="22"/>
          <w:u w:val="none"/>
        </w:rPr>
      </w:pPr>
      <w:hyperlink r:id="rId10" w:history="1">
        <w:r w:rsidR="00792E60">
          <w:rPr>
            <w:rStyle w:val="Hyperlink"/>
            <w:rFonts w:ascii="Cambria" w:eastAsiaTheme="majorEastAsia" w:hAnsi="Cambria" w:cs="Segoe UI"/>
            <w:b/>
            <w:bCs/>
            <w:sz w:val="22"/>
            <w:szCs w:val="22"/>
          </w:rPr>
          <w:t>Rapid API Account</w:t>
        </w:r>
      </w:hyperlink>
    </w:p>
    <w:p w14:paraId="0118BF8A" w14:textId="4FFAF8B0" w:rsidR="00BB2DBD" w:rsidRPr="00792E60" w:rsidRDefault="00792E60" w:rsidP="00792E60">
      <w:pPr>
        <w:pStyle w:val="HTMLPreformatted"/>
        <w:numPr>
          <w:ilvl w:val="0"/>
          <w:numId w:val="3"/>
        </w:numPr>
        <w:wordWrap w:val="0"/>
        <w:spacing w:before="120" w:after="120"/>
        <w:rPr>
          <w:rStyle w:val="normaltextrun"/>
          <w:rFonts w:ascii="Consolas" w:hAnsi="Consolas" w:cs="Consolas"/>
          <w:color w:val="000000"/>
          <w:sz w:val="18"/>
          <w:szCs w:val="18"/>
        </w:rPr>
      </w:pPr>
      <w:r w:rsidRPr="00792E60">
        <w:rPr>
          <w:rFonts w:asciiTheme="minorHAnsi" w:hAnsiTheme="minorHAnsi" w:cs="Consolas"/>
          <w:color w:val="7F7F7F" w:themeColor="text1" w:themeTint="80"/>
          <w:sz w:val="22"/>
          <w:szCs w:val="22"/>
        </w:rPr>
        <w:t>X</w:t>
      </w:r>
      <w:r w:rsidRPr="00792E60">
        <w:rPr>
          <w:rStyle w:val="normaltextrun"/>
          <w:rFonts w:asciiTheme="minorHAnsi" w:eastAsiaTheme="majorEastAsia" w:hAnsiTheme="minorHAnsi" w:cs="Segoe UI"/>
          <w:color w:val="7F7F7F" w:themeColor="text1" w:themeTint="80"/>
          <w:sz w:val="22"/>
          <w:szCs w:val="22"/>
          <w:lang w:eastAsia="zh-CN"/>
        </w:rPr>
        <w:t>-</w:t>
      </w:r>
      <w:proofErr w:type="spellStart"/>
      <w:r w:rsidRPr="00792E60">
        <w:rPr>
          <w:rStyle w:val="normaltextrun"/>
          <w:rFonts w:asciiTheme="minorHAnsi" w:eastAsiaTheme="majorEastAsia" w:hAnsiTheme="minorHAnsi" w:cs="Segoe UI"/>
          <w:color w:val="7F7F7F" w:themeColor="text1" w:themeTint="80"/>
          <w:sz w:val="22"/>
          <w:szCs w:val="22"/>
          <w:lang w:eastAsia="zh-CN"/>
        </w:rPr>
        <w:t>RapidAPI</w:t>
      </w:r>
      <w:proofErr w:type="spellEnd"/>
      <w:r w:rsidRPr="00792E60">
        <w:rPr>
          <w:rStyle w:val="normaltextrun"/>
          <w:rFonts w:ascii="Cambria" w:eastAsiaTheme="majorEastAsia" w:hAnsi="Cambria" w:cs="Segoe UI"/>
          <w:color w:val="707070"/>
          <w:sz w:val="22"/>
          <w:szCs w:val="22"/>
          <w:lang w:eastAsia="zh-CN"/>
        </w:rPr>
        <w:t>-Key, X-</w:t>
      </w:r>
      <w:proofErr w:type="spellStart"/>
      <w:r w:rsidRPr="00792E60">
        <w:rPr>
          <w:rStyle w:val="normaltextrun"/>
          <w:rFonts w:ascii="Cambria" w:eastAsiaTheme="majorEastAsia" w:hAnsi="Cambria" w:cs="Segoe UI"/>
          <w:color w:val="707070"/>
          <w:sz w:val="22"/>
          <w:szCs w:val="22"/>
          <w:lang w:eastAsia="zh-CN"/>
        </w:rPr>
        <w:t>RapidAPI</w:t>
      </w:r>
      <w:proofErr w:type="spellEnd"/>
      <w:r w:rsidRPr="00792E60">
        <w:rPr>
          <w:rStyle w:val="normaltextrun"/>
          <w:rFonts w:ascii="Cambria" w:eastAsiaTheme="majorEastAsia" w:hAnsi="Cambria" w:cs="Segoe UI"/>
          <w:color w:val="707070"/>
          <w:sz w:val="22"/>
          <w:szCs w:val="22"/>
          <w:lang w:eastAsia="zh-CN"/>
        </w:rPr>
        <w:t>-Host</w:t>
      </w:r>
    </w:p>
    <w:p w14:paraId="1DE7BCB3" w14:textId="77777777" w:rsidR="00792E60" w:rsidRPr="00792E60" w:rsidRDefault="00792E60" w:rsidP="00792E60">
      <w:pPr>
        <w:pStyle w:val="HTMLPreformatted"/>
        <w:wordWrap w:val="0"/>
        <w:spacing w:before="120" w:after="120"/>
        <w:rPr>
          <w:rFonts w:ascii="Consolas" w:hAnsi="Consolas" w:cs="Consolas"/>
          <w:color w:val="000000"/>
          <w:sz w:val="18"/>
          <w:szCs w:val="18"/>
        </w:rPr>
      </w:pPr>
    </w:p>
    <w:p w14:paraId="43932619" w14:textId="7840F51A" w:rsidR="001624A9" w:rsidRDefault="002D0CCD" w:rsidP="002D0CCD">
      <w:pPr>
        <w:pStyle w:val="Heading2"/>
      </w:pPr>
      <w:r>
        <w:t xml:space="preserve">Importing the </w:t>
      </w:r>
      <w:r w:rsidR="00C663B9">
        <w:t>adapter</w:t>
      </w:r>
    </w:p>
    <w:p w14:paraId="121E2DBA" w14:textId="4786059C" w:rsidR="00192DFA" w:rsidRPr="00192DFA" w:rsidRDefault="00192DFA" w:rsidP="00E10202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</w:pPr>
      <w:r w:rsidRPr="00192DFA">
        <w:rPr>
          <w:rFonts w:ascii="Cambria" w:eastAsia="Times New Roman" w:hAnsi="Cambria" w:cs="Segoe UI"/>
          <w:color w:val="2E2E2E"/>
          <w:lang w:eastAsia="zh-CN"/>
        </w:rPr>
        <w:t> </w:t>
      </w:r>
      <w:r w:rsidRPr="00E10202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To </w:t>
      </w:r>
      <w:r w:rsid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>import</w:t>
      </w:r>
      <w:r w:rsidR="008C5E86" w:rsidRP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 the Data Adapter to</w:t>
      </w:r>
      <w:r w:rsid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 Volt Foundry</w:t>
      </w:r>
      <w:r w:rsidRPr="00E10202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>, do the following: </w:t>
      </w:r>
    </w:p>
    <w:p w14:paraId="7CBB9413" w14:textId="119AED43" w:rsidR="00C663B9" w:rsidRPr="008A6D7A" w:rsidRDefault="00C663B9" w:rsidP="005264D4">
      <w:pPr>
        <w:numPr>
          <w:ilvl w:val="0"/>
          <w:numId w:val="4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Sign in to the </w:t>
      </w:r>
      <w:r w:rsidRPr="00C663B9">
        <w:t xml:space="preserve"> </w:t>
      </w:r>
      <w:hyperlink r:id="rId11" w:tgtFrame="_blank" w:history="1">
        <w:r>
          <w:rPr>
            <w:rStyle w:val="normaltextrun"/>
            <w:rFonts w:ascii="Cambria" w:eastAsiaTheme="majorEastAsia" w:hAnsi="Cambria" w:cs="Segoe UI"/>
            <w:color w:val="000000"/>
            <w:u w:val="single"/>
            <w:shd w:val="clear" w:color="auto" w:fill="E1E3E6"/>
          </w:rPr>
          <w:t>HCL Foundry</w:t>
        </w:r>
      </w:hyperlink>
      <w:r>
        <w:rPr>
          <w:rStyle w:val="normaltextrun"/>
          <w:rFonts w:ascii="Cambria" w:eastAsiaTheme="majorEastAsia" w:hAnsi="Cambria" w:cs="Segoe UI"/>
          <w:color w:val="000000"/>
          <w:u w:val="single"/>
          <w:shd w:val="clear" w:color="auto" w:fill="E1E3E6"/>
        </w:rPr>
        <w:t>.</w:t>
      </w:r>
    </w:p>
    <w:p w14:paraId="432C9071" w14:textId="77777777" w:rsidR="00C663B9" w:rsidRPr="008A6D7A" w:rsidRDefault="00C663B9" w:rsidP="005264D4">
      <w:pPr>
        <w:numPr>
          <w:ilvl w:val="0"/>
          <w:numId w:val="5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From the left navigation menu,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1FAE1C7D" w14:textId="53CABD83" w:rsidR="00C663B9" w:rsidRPr="008A6D7A" w:rsidRDefault="00C663B9" w:rsidP="005264D4">
      <w:pPr>
        <w:numPr>
          <w:ilvl w:val="0"/>
          <w:numId w:val="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t>In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Custom Data Adapters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8A6D7A" w:rsidRDefault="00C663B9" w:rsidP="005264D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Click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IMPORT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to import a custom data adapter.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begin"/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instrText xml:space="preserve"> INCLUDEPICTURE "https://docs.kony.com/marketplace/usps/Content/Resources/Images/marketplace_import_adapter.png" \* MERGEFORMATINET </w:instrTex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end"/>
      </w:r>
    </w:p>
    <w:p w14:paraId="713646A3" w14:textId="7B14ECE5" w:rsidR="00C663B9" w:rsidRPr="008A6D7A" w:rsidRDefault="00C663B9" w:rsidP="005264D4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On the Import Data Adapter dialog box, click </w:t>
      </w:r>
      <w:r w:rsidR="006C6E5E">
        <w:rPr>
          <w:rFonts w:ascii="Helvetica" w:eastAsia="Times New Roman" w:hAnsi="Helvetica" w:cs="Times New Roman"/>
          <w:color w:val="30353F"/>
          <w:sz w:val="20"/>
          <w:szCs w:val="20"/>
        </w:rPr>
        <w:t>browser to import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18CFC6B0" w:rsidR="00C663B9" w:rsidRPr="008A6D7A" w:rsidRDefault="006C6E5E" w:rsidP="005264D4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>
        <w:rPr>
          <w:rFonts w:ascii="Helvetica" w:eastAsia="Times New Roman" w:hAnsi="Helvetica" w:cs="Times New Roman"/>
          <w:color w:val="30353F"/>
          <w:sz w:val="20"/>
          <w:szCs w:val="20"/>
        </w:rPr>
        <w:t>Select</w:t>
      </w:r>
      <w:r w:rsidR="00792E60" w:rsidRPr="00792E60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 xml:space="preserve"> </w:t>
      </w:r>
      <w:r w:rsidR="0018752F" w:rsidRPr="0018752F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Text Similarity Checker</w:t>
      </w:r>
      <w:r w:rsidR="0018752F" w:rsidRPr="00792E60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 xml:space="preserve"> </w:t>
      </w:r>
      <w:r w:rsidRPr="00792E60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zip</w:t>
      </w:r>
      <w:r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file </w:t>
      </w:r>
      <w:r w:rsidR="00C663B9" w:rsidRPr="008A6D7A">
        <w:rPr>
          <w:rFonts w:ascii="Helvetica" w:eastAsia="Times New Roman" w:hAnsi="Helvetica" w:cs="Times New Roman"/>
          <w:color w:val="30353F"/>
          <w:sz w:val="20"/>
          <w:szCs w:val="20"/>
        </w:rPr>
        <w:t>and click </w:t>
      </w:r>
      <w:r w:rsidR="00C663B9"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IMPORT</w:t>
      </w:r>
      <w:r w:rsidR="00C663B9"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5C3E455A" w14:textId="16BC5E80" w:rsidR="00C663B9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After you import the data adapter, </w:t>
      </w:r>
      <w:r w:rsidR="00E367B0">
        <w:rPr>
          <w:rFonts w:ascii="Helvetica" w:eastAsia="Times New Roman" w:hAnsi="Helvetica" w:cs="Times New Roman"/>
          <w:color w:val="30353F"/>
          <w:sz w:val="20"/>
          <w:szCs w:val="20"/>
        </w:rPr>
        <w:t>Volt 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opens a window that shows the metadata of the data adapter.</w:t>
      </w:r>
    </w:p>
    <w:p w14:paraId="4597F489" w14:textId="7DC43B07" w:rsidR="0018752F" w:rsidRDefault="0018752F" w:rsidP="0018752F">
      <w:pPr>
        <w:autoSpaceDE w:val="0"/>
        <w:autoSpaceDN w:val="0"/>
        <w:adjustRightInd w:val="0"/>
        <w:spacing w:after="0" w:line="240" w:lineRule="auto"/>
        <w:ind w:left="0"/>
        <w:rPr>
          <w:rFonts w:ascii="Helvetica Neue" w:hAnsi="Helvetica Neue" w:cs="Helvetica Neue"/>
          <w:color w:val="auto"/>
          <w:sz w:val="26"/>
          <w:szCs w:val="26"/>
          <w:lang w:val="en-GB"/>
        </w:rPr>
      </w:pPr>
      <w:r>
        <w:rPr>
          <w:rFonts w:ascii="Helvetica Neue" w:hAnsi="Helvetica Neue" w:cs="Helvetica Neue"/>
          <w:noProof/>
          <w:color w:val="auto"/>
          <w:sz w:val="26"/>
          <w:szCs w:val="26"/>
          <w:lang w:val="en-GB"/>
        </w:rPr>
        <w:lastRenderedPageBreak/>
        <w:drawing>
          <wp:inline distT="0" distB="0" distL="0" distR="0" wp14:anchorId="5A9C9F4B" wp14:editId="54207F65">
            <wp:extent cx="5274945" cy="2680970"/>
            <wp:effectExtent l="0" t="0" r="0" b="0"/>
            <wp:docPr id="13891871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187162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77804" w14:textId="508FCA96" w:rsidR="00C663B9" w:rsidRPr="00B22496" w:rsidRDefault="00C663B9" w:rsidP="00792E60">
      <w:pPr>
        <w:spacing w:before="120"/>
        <w:ind w:left="0"/>
        <w:rPr>
          <w:rFonts w:ascii="Helvetica" w:eastAsia="Times New Roman" w:hAnsi="Helvetica" w:cs="Times New Roman"/>
          <w:color w:val="FF0000"/>
          <w:sz w:val="20"/>
          <w:szCs w:val="20"/>
        </w:rPr>
      </w:pPr>
    </w:p>
    <w:p w14:paraId="3FC427FD" w14:textId="0D6BC9D3" w:rsidR="00C663B9" w:rsidRPr="008A6D7A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After you import the data adapter, you can view it on the Custom Data Adapters page and use it to create services on </w:t>
      </w:r>
      <w:r w:rsidR="008326E4">
        <w:rPr>
          <w:rFonts w:ascii="Helvetica" w:eastAsia="Times New Roman" w:hAnsi="Helvetica" w:cs="Times New Roman"/>
          <w:color w:val="30353F"/>
          <w:sz w:val="20"/>
          <w:szCs w:val="20"/>
        </w:rPr>
        <w:t>Volt 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05B1AAAC" w14:textId="1928DC9C" w:rsidR="0018752F" w:rsidRDefault="0018752F" w:rsidP="0018752F">
      <w:pPr>
        <w:autoSpaceDE w:val="0"/>
        <w:autoSpaceDN w:val="0"/>
        <w:adjustRightInd w:val="0"/>
        <w:spacing w:after="0" w:line="240" w:lineRule="auto"/>
        <w:ind w:left="0"/>
        <w:rPr>
          <w:rFonts w:ascii="Helvetica Neue" w:hAnsi="Helvetica Neue" w:cs="Helvetica Neue"/>
          <w:color w:val="auto"/>
          <w:sz w:val="26"/>
          <w:szCs w:val="26"/>
          <w:lang w:val="en-GB"/>
        </w:rPr>
      </w:pPr>
      <w:r>
        <w:rPr>
          <w:rFonts w:ascii="Helvetica Neue" w:hAnsi="Helvetica Neue" w:cs="Helvetica Neue"/>
          <w:noProof/>
          <w:color w:val="auto"/>
          <w:sz w:val="26"/>
          <w:szCs w:val="26"/>
          <w:lang w:val="en-GB"/>
        </w:rPr>
        <w:drawing>
          <wp:inline distT="0" distB="0" distL="0" distR="0" wp14:anchorId="19FFCEEA" wp14:editId="33EFB4E7">
            <wp:extent cx="5274945" cy="1735455"/>
            <wp:effectExtent l="0" t="0" r="0" b="4445"/>
            <wp:docPr id="1351163794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163794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EEA42" w14:textId="6C19669D" w:rsidR="00C663B9" w:rsidRPr="00B22496" w:rsidRDefault="00C663B9" w:rsidP="00C663B9">
      <w:pPr>
        <w:spacing w:before="195"/>
        <w:rPr>
          <w:rFonts w:ascii="Helvetica" w:eastAsia="Times New Roman" w:hAnsi="Helvetica" w:cs="Times New Roman"/>
          <w:color w:val="FF0000"/>
          <w:sz w:val="20"/>
          <w:szCs w:val="20"/>
        </w:rPr>
      </w:pPr>
    </w:p>
    <w:bookmarkStart w:id="0" w:name="Integration"/>
    <w:bookmarkEnd w:id="0"/>
    <w:p w14:paraId="7E6247E6" w14:textId="5908B2F5" w:rsidR="00C663B9" w:rsidRPr="00606A75" w:rsidRDefault="00C663B9" w:rsidP="00606A75">
      <w:pPr>
        <w:pStyle w:val="Heading2"/>
      </w:pP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begin"/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instrText xml:space="preserve"> HYPERLINK "javascript:void(0);" </w:instrText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separate"/>
      </w:r>
      <w:r w:rsidRPr="00606A75">
        <w:rPr>
          <w:rFonts w:ascii="Helvetica" w:eastAsia="Times New Roman" w:hAnsi="Helvetica" w:cs="Times New Roman"/>
          <w:color w:val="000000"/>
        </w:rPr>
        <w:t>Creating an Integration service</w:t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end"/>
      </w:r>
    </w:p>
    <w:p w14:paraId="1B6D3007" w14:textId="7A2E9A3F" w:rsidR="00C663B9" w:rsidRPr="008A6D7A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After you import the data adapter into </w:t>
      </w:r>
      <w:r w:rsidR="007D596C">
        <w:rPr>
          <w:rFonts w:ascii="Helvetica" w:eastAsia="Times New Roman" w:hAnsi="Helvetica" w:cs="Times New Roman"/>
          <w:color w:val="30353F"/>
          <w:sz w:val="20"/>
          <w:szCs w:val="20"/>
        </w:rPr>
        <w:t>Volt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</w:t>
      </w:r>
      <w:r w:rsidR="007D596C">
        <w:rPr>
          <w:rFonts w:ascii="Helvetica" w:eastAsia="Times New Roman" w:hAnsi="Helvetica" w:cs="Times New Roman"/>
          <w:color w:val="30353F"/>
          <w:sz w:val="20"/>
          <w:szCs w:val="20"/>
        </w:rPr>
        <w:t>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you can use it to create an Integration Service.</w:t>
      </w:r>
    </w:p>
    <w:p w14:paraId="46D83E8E" w14:textId="0C952174" w:rsidR="00C663B9" w:rsidRPr="008A6D7A" w:rsidRDefault="00C663B9" w:rsidP="00C663B9">
      <w:pPr>
        <w:spacing w:before="195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Follow the given steps to create an Integration service using the</w:t>
      </w:r>
      <w:r w:rsidR="000D052A" w:rsidRPr="00B22496">
        <w:rPr>
          <w:rFonts w:ascii="Helvetica" w:eastAsia="Times New Roman" w:hAnsi="Helvetica" w:cs="Times New Roman"/>
          <w:color w:val="FF0000"/>
          <w:sz w:val="20"/>
          <w:szCs w:val="20"/>
        </w:rPr>
        <w:t xml:space="preserve"> </w:t>
      </w:r>
      <w:r w:rsidR="0018752F" w:rsidRPr="0018752F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Text Similarity Checker</w:t>
      </w:r>
      <w:r w:rsidR="0018752F" w:rsidRPr="00792E60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 xml:space="preserve"> 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Adapter.</w:t>
      </w:r>
    </w:p>
    <w:p w14:paraId="70E4A865" w14:textId="17E80168" w:rsidR="00C663B9" w:rsidRPr="008A6D7A" w:rsidRDefault="00C663B9" w:rsidP="005264D4">
      <w:pPr>
        <w:numPr>
          <w:ilvl w:val="0"/>
          <w:numId w:val="14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Sign in to the </w:t>
      </w:r>
      <w:hyperlink r:id="rId17" w:tgtFrame="_blank" w:history="1">
        <w:r w:rsidR="00475584">
          <w:rPr>
            <w:rStyle w:val="normaltextrun"/>
            <w:rFonts w:ascii="Cambria" w:eastAsiaTheme="majorEastAsia" w:hAnsi="Cambria" w:cs="Segoe UI"/>
            <w:color w:val="000000"/>
            <w:u w:val="single"/>
            <w:shd w:val="clear" w:color="auto" w:fill="E1E3E6"/>
          </w:rPr>
          <w:t>HCL Foundry</w:t>
        </w:r>
      </w:hyperlink>
      <w:r w:rsidR="00475584">
        <w:rPr>
          <w:rStyle w:val="normaltextrun"/>
          <w:rFonts w:ascii="Cambria" w:eastAsiaTheme="majorEastAsia" w:hAnsi="Cambria" w:cs="Segoe UI"/>
          <w:color w:val="000000"/>
          <w:u w:val="single"/>
          <w:shd w:val="clear" w:color="auto" w:fill="E1E3E6"/>
        </w:rPr>
        <w:t>.</w:t>
      </w:r>
    </w:p>
    <w:p w14:paraId="0F1D3097" w14:textId="77777777" w:rsidR="00C663B9" w:rsidRPr="008A6D7A" w:rsidRDefault="00C663B9" w:rsidP="005264D4">
      <w:pPr>
        <w:numPr>
          <w:ilvl w:val="0"/>
          <w:numId w:val="15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From the left navigation menu,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6DDDDB1B" w14:textId="6A752A3C" w:rsidR="00C663B9" w:rsidRPr="008A6D7A" w:rsidRDefault="00C663B9" w:rsidP="005264D4">
      <w:pPr>
        <w:numPr>
          <w:ilvl w:val="0"/>
          <w:numId w:val="1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t>In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 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Integration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7A6B29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8A6D7A" w:rsidRDefault="00C663B9" w:rsidP="005264D4">
      <w:pPr>
        <w:numPr>
          <w:ilvl w:val="0"/>
          <w:numId w:val="1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To create a new service, click the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+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button or the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CONFIGURE NEW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button.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B5559B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5B8E8692" w:rsidR="00C663B9" w:rsidRDefault="00C663B9" w:rsidP="00D129B6">
      <w:pPr>
        <w:numPr>
          <w:ilvl w:val="0"/>
          <w:numId w:val="1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On the Service Definition tab, select the service type as</w:t>
      </w:r>
      <w:r w:rsidRPr="000D052A">
        <w:rPr>
          <w:rFonts w:ascii="Helvetica" w:eastAsia="Times New Roman" w:hAnsi="Helvetica" w:cs="Times New Roman"/>
          <w:b/>
          <w:bCs/>
          <w:color w:val="000000" w:themeColor="text1"/>
          <w:sz w:val="20"/>
          <w:szCs w:val="20"/>
        </w:rPr>
        <w:t> </w:t>
      </w:r>
      <w:r w:rsidR="0018752F" w:rsidRPr="0018752F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Text Similarity Checker</w:t>
      </w:r>
      <w:r w:rsidR="000D052A" w:rsidRPr="000D052A">
        <w:rPr>
          <w:rFonts w:ascii="Helvetica" w:eastAsia="Times New Roman" w:hAnsi="Helvetica" w:cs="Times New Roman"/>
          <w:b/>
          <w:bCs/>
          <w:color w:val="000000" w:themeColor="text1"/>
          <w:sz w:val="20"/>
          <w:szCs w:val="20"/>
        </w:rPr>
        <w:t>,</w:t>
      </w:r>
      <w:r w:rsidRPr="00B22496">
        <w:rPr>
          <w:rFonts w:ascii="Helvetica" w:eastAsia="Times New Roman" w:hAnsi="Helvetica" w:cs="Times New Roman"/>
          <w:color w:val="FF0000"/>
          <w:sz w:val="20"/>
          <w:szCs w:val="20"/>
        </w:rPr>
        <w:t xml:space="preserve"> 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and click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SAVE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11E9732A" w14:textId="3E185390" w:rsidR="00D129B6" w:rsidRPr="008B0B91" w:rsidRDefault="008B0B91" w:rsidP="008B0B91">
      <w:pPr>
        <w:pStyle w:val="ListParagraph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6"/>
          <w:szCs w:val="26"/>
          <w:lang w:val="en-GB"/>
        </w:rPr>
      </w:pPr>
      <w:r>
        <w:rPr>
          <w:noProof/>
          <w:lang w:val="en-GB"/>
        </w:rPr>
        <w:drawing>
          <wp:inline distT="0" distB="0" distL="0" distR="0" wp14:anchorId="17544332" wp14:editId="3A4FC470">
            <wp:extent cx="5274945" cy="2058670"/>
            <wp:effectExtent l="0" t="0" r="0" b="0"/>
            <wp:docPr id="1930930064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930064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3F70F" w14:textId="77777777" w:rsidR="00D129B6" w:rsidRPr="00D129B6" w:rsidRDefault="00D129B6" w:rsidP="00D129B6">
      <w:p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</w:p>
    <w:p w14:paraId="7F52E1C4" w14:textId="632BD839" w:rsidR="00B22496" w:rsidRPr="00B22496" w:rsidRDefault="00B22496" w:rsidP="00D129B6">
      <w:pPr>
        <w:spacing w:before="100" w:beforeAutospacing="1" w:after="100" w:afterAutospacing="1" w:line="240" w:lineRule="auto"/>
        <w:ind w:left="70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B22496">
        <w:rPr>
          <w:rFonts w:ascii="Helvetica" w:eastAsia="Times New Roman" w:hAnsi="Helvetica" w:cs="Times New Roman"/>
          <w:color w:val="auto"/>
          <w:sz w:val="20"/>
          <w:szCs w:val="20"/>
        </w:rPr>
        <w:t>Alternatively, you can also create a</w:t>
      </w:r>
      <w:r>
        <w:rPr>
          <w:rFonts w:ascii="Helvetica" w:eastAsia="Times New Roman" w:hAnsi="Helvetica" w:cs="Times New Roman"/>
          <w:color w:val="auto"/>
          <w:sz w:val="20"/>
          <w:szCs w:val="20"/>
        </w:rPr>
        <w:t xml:space="preserve"> Foundry</w:t>
      </w:r>
      <w:r w:rsidRPr="00B22496">
        <w:rPr>
          <w:rFonts w:ascii="Helvetica" w:eastAsia="Times New Roman" w:hAnsi="Helvetica" w:cs="Times New Roman"/>
          <w:color w:val="auto"/>
          <w:sz w:val="20"/>
          <w:szCs w:val="20"/>
        </w:rPr>
        <w:t xml:space="preserve"> app and create an Integration service inside it.</w:t>
      </w:r>
    </w:p>
    <w:bookmarkStart w:id="1" w:name="Executing"/>
    <w:bookmarkEnd w:id="1"/>
    <w:p w14:paraId="750F3EFE" w14:textId="1E20CA56" w:rsidR="00C663B9" w:rsidRPr="008935B8" w:rsidRDefault="006257A8" w:rsidP="008935B8">
      <w:pPr>
        <w:rPr>
          <w:rFonts w:ascii="Helvetica" w:hAnsi="Helvetica"/>
          <w:color w:val="30353F"/>
          <w:sz w:val="20"/>
          <w:szCs w:val="20"/>
        </w:rPr>
      </w:pPr>
      <w:r>
        <w:fldChar w:fldCharType="begin"/>
      </w:r>
      <w:r>
        <w:instrText>HYPERLINK "javascript:void(0);"</w:instrText>
      </w:r>
      <w:r>
        <w:fldChar w:fldCharType="separate"/>
      </w:r>
      <w:hyperlink r:id="rId21" w:history="1">
        <w:hyperlink r:id="rId22" w:history="1">
          <w:hyperlink r:id="rId23" w:history="1">
            <w:hyperlink r:id="rId24" w:history="1">
              <w:hyperlink r:id="rId25" w:history="1">
                <w:hyperlink r:id="rId26" w:history="1">
                  <w:hyperlink r:id="rId27" w:history="1">
                    <w:hyperlink r:id="rId28" w:history="1">
                      <w:hyperlink r:id="rId29" w:history="1">
                        <w:hyperlink r:id="rId30" w:history="1">
                          <w:hyperlink r:id="rId31" w:history="1">
                            <w:r w:rsidRPr="006257A8">
                              <w:rPr>
                                <w:rFonts w:ascii="Helvetica" w:hAnsi="Helvetica"/>
                                <w:noProof/>
                                <w:color w:val="000000"/>
                                <w:sz w:val="20"/>
                                <w:szCs w:val="20"/>
                                <w:lang w:val="en-IN" w:eastAsia="zh-CN"/>
                              </w:rPr>
                              <w:pict w14:anchorId="65A3A43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Picture 20" o:spid="_x0000_i1025" type="#_x0000_t75" alt="Open" href="javascript:void(0);" style="width:15.8pt;height:11.35pt;visibility:visible;mso-wrap-style:square;mso-width-percent:0;mso-height-percent:0;mso-width-percent:0;mso-height-percent:0" o:button="t">
                                  <v:fill o:detectmouseclick="t"/>
                                  <v:imagedata r:id="rId32" o:title="Open"/>
                                </v:shape>
                              </w:pict>
                            </w:r>
                          </w:hyperlink>
                        </w:hyperlink>
                      </w:hyperlink>
                    </w:hyperlink>
                  </w:hyperlink>
                </w:hyperlink>
              </w:hyperlink>
            </w:hyperlink>
          </w:hyperlink>
        </w:hyperlink>
      </w:hyperlink>
      <w:r>
        <w:fldChar w:fldCharType="end"/>
      </w:r>
      <w:r w:rsidR="008935B8">
        <w:rPr>
          <w:rStyle w:val="mcdropdownhead"/>
          <w:rFonts w:ascii="Helvetica" w:hAnsi="Helvetica"/>
          <w:color w:val="30353F"/>
          <w:sz w:val="20"/>
          <w:szCs w:val="20"/>
        </w:rPr>
        <w:t xml:space="preserve">E. </w:t>
      </w:r>
      <w:hyperlink r:id="rId33" w:history="1">
        <w:r w:rsidR="008935B8">
          <w:rPr>
            <w:rStyle w:val="drop"/>
            <w:rFonts w:ascii="Helvetica" w:hAnsi="Helvetica"/>
            <w:color w:val="000000"/>
          </w:rPr>
          <w:t>Creating and Executing operations</w:t>
        </w:r>
      </w:hyperlink>
      <w:r w:rsidR="008935B8">
        <w:t xml:space="preserve"> </w:t>
      </w:r>
    </w:p>
    <w:p w14:paraId="64F0817E" w14:textId="77777777" w:rsidR="00C663B9" w:rsidRDefault="00C663B9" w:rsidP="00C663B9">
      <w:pPr>
        <w:pStyle w:val="NormalWeb"/>
        <w:spacing w:before="120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After you create an integration service, you can create and execute operations using the service.</w:t>
      </w:r>
    </w:p>
    <w:p w14:paraId="79A4BC46" w14:textId="77777777" w:rsidR="00C663B9" w:rsidRDefault="00C663B9" w:rsidP="00C663B9">
      <w:pPr>
        <w:pStyle w:val="Heading4"/>
        <w:spacing w:before="240"/>
        <w:rPr>
          <w:rFonts w:ascii="Helvetica" w:hAnsi="Helvetica"/>
          <w:color w:val="30353F"/>
        </w:rPr>
      </w:pPr>
      <w:r>
        <w:rPr>
          <w:rFonts w:ascii="Helvetica" w:hAnsi="Helvetica"/>
          <w:color w:val="30353F"/>
        </w:rPr>
        <w:t xml:space="preserve">Creating an </w:t>
      </w:r>
      <w:proofErr w:type="gramStart"/>
      <w:r>
        <w:rPr>
          <w:rFonts w:ascii="Helvetica" w:hAnsi="Helvetica"/>
          <w:color w:val="30353F"/>
        </w:rPr>
        <w:t>Operation</w:t>
      </w:r>
      <w:proofErr w:type="gramEnd"/>
    </w:p>
    <w:p w14:paraId="3FD7D326" w14:textId="0418924A" w:rsidR="00C663B9" w:rsidRDefault="00C663B9" w:rsidP="008935B8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lastRenderedPageBreak/>
        <w:t>In </w:t>
      </w:r>
      <w:r>
        <w:rPr>
          <w:rFonts w:ascii="Helvetica" w:hAnsi="Helvetica"/>
          <w:b/>
          <w:bCs/>
          <w:color w:val="30353F"/>
          <w:sz w:val="20"/>
          <w:szCs w:val="20"/>
        </w:rPr>
        <w:t>API Management</w:t>
      </w:r>
      <w:r w:rsidR="00B22496">
        <w:rPr>
          <w:rFonts w:ascii="Helvetica" w:hAnsi="Helvetica"/>
          <w:b/>
          <w:bCs/>
          <w:color w:val="30353F"/>
          <w:sz w:val="20"/>
          <w:szCs w:val="20"/>
        </w:rPr>
        <w:t>/Foundry app you created</w:t>
      </w:r>
      <w:r>
        <w:rPr>
          <w:rFonts w:ascii="Helvetica" w:hAnsi="Helvetica"/>
          <w:color w:val="30353F"/>
          <w:sz w:val="20"/>
          <w:szCs w:val="20"/>
        </w:rPr>
        <w:t>, in the </w:t>
      </w:r>
      <w:r>
        <w:rPr>
          <w:rFonts w:ascii="Helvetica" w:hAnsi="Helvetica"/>
          <w:b/>
          <w:bCs/>
          <w:color w:val="30353F"/>
          <w:sz w:val="20"/>
          <w:szCs w:val="20"/>
        </w:rPr>
        <w:t>Integration</w:t>
      </w:r>
      <w:r>
        <w:rPr>
          <w:rFonts w:ascii="Helvetica" w:hAnsi="Helvetica"/>
          <w:color w:val="30353F"/>
          <w:sz w:val="20"/>
          <w:szCs w:val="20"/>
        </w:rPr>
        <w:t> section, select the service that you created.</w:t>
      </w:r>
    </w:p>
    <w:p w14:paraId="55CC2D3F" w14:textId="6C929FA8" w:rsidR="00C663B9" w:rsidRDefault="00C663B9" w:rsidP="008935B8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After you select the service, navigate to the </w:t>
      </w:r>
      <w:r>
        <w:rPr>
          <w:rFonts w:ascii="Helvetica" w:hAnsi="Helvetica"/>
          <w:b/>
          <w:bCs/>
          <w:color w:val="30353F"/>
          <w:sz w:val="20"/>
          <w:szCs w:val="20"/>
        </w:rPr>
        <w:t>Operation List</w:t>
      </w:r>
      <w:r>
        <w:rPr>
          <w:rFonts w:ascii="Helvetica" w:hAnsi="Helvetica"/>
          <w:color w:val="30353F"/>
          <w:sz w:val="20"/>
          <w:szCs w:val="20"/>
        </w:rPr>
        <w:t> tab.</w:t>
      </w:r>
      <w:r>
        <w:rPr>
          <w:rFonts w:ascii="Helvetica" w:hAnsi="Helvetica"/>
          <w:color w:val="30353F"/>
          <w:sz w:val="20"/>
          <w:szCs w:val="20"/>
        </w:rPr>
        <w:br/>
      </w:r>
      <w:r w:rsidR="00E4639A">
        <w:rPr>
          <w:rFonts w:ascii="Helvetica" w:hAnsi="Helvetica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DA97" w14:textId="60B42FFB" w:rsidR="008935B8" w:rsidRDefault="00C663B9" w:rsidP="008935B8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 xml:space="preserve">From the </w:t>
      </w:r>
      <w:proofErr w:type="gramStart"/>
      <w:r>
        <w:rPr>
          <w:rFonts w:ascii="Helvetica" w:hAnsi="Helvetica"/>
          <w:color w:val="30353F"/>
          <w:sz w:val="20"/>
          <w:szCs w:val="20"/>
        </w:rPr>
        <w:t>drop down</w:t>
      </w:r>
      <w:proofErr w:type="gramEnd"/>
      <w:r>
        <w:rPr>
          <w:rFonts w:ascii="Helvetica" w:hAnsi="Helvetica"/>
          <w:color w:val="30353F"/>
          <w:sz w:val="20"/>
          <w:szCs w:val="20"/>
        </w:rPr>
        <w:t xml:space="preserve"> list, select an operation that you want to execute, and click </w:t>
      </w:r>
      <w:r>
        <w:rPr>
          <w:rFonts w:ascii="Helvetica" w:hAnsi="Helvetica"/>
          <w:b/>
          <w:bCs/>
          <w:color w:val="30353F"/>
          <w:sz w:val="20"/>
          <w:szCs w:val="20"/>
        </w:rPr>
        <w:t>ADD OPERATION</w:t>
      </w:r>
      <w:r>
        <w:rPr>
          <w:rFonts w:ascii="Helvetica" w:hAnsi="Helvetica"/>
          <w:color w:val="30353F"/>
          <w:sz w:val="20"/>
          <w:szCs w:val="20"/>
        </w:rPr>
        <w:t>.</w:t>
      </w:r>
    </w:p>
    <w:p w14:paraId="3FC1C8E9" w14:textId="49D202C6" w:rsidR="00D129B6" w:rsidRPr="008B0B91" w:rsidRDefault="008B0B91" w:rsidP="008B0B91">
      <w:pPr>
        <w:pStyle w:val="ListParagraph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6"/>
          <w:szCs w:val="26"/>
          <w:lang w:val="en-GB"/>
        </w:rPr>
      </w:pPr>
      <w:r>
        <w:rPr>
          <w:noProof/>
          <w:lang w:val="en-GB"/>
        </w:rPr>
        <w:drawing>
          <wp:inline distT="0" distB="0" distL="0" distR="0" wp14:anchorId="5C06C2F8" wp14:editId="55124E39">
            <wp:extent cx="5274945" cy="1092835"/>
            <wp:effectExtent l="0" t="0" r="0" b="0"/>
            <wp:docPr id="1080793761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793761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A3E70" w14:textId="77777777" w:rsidR="00D129B6" w:rsidRDefault="00D129B6" w:rsidP="00D129B6">
      <w:pPr>
        <w:spacing w:before="100" w:beforeAutospacing="1" w:after="100" w:afterAutospacing="1" w:line="240" w:lineRule="auto"/>
        <w:ind w:left="0"/>
        <w:rPr>
          <w:rFonts w:ascii="Helvetica" w:hAnsi="Helvetica"/>
          <w:color w:val="30353F"/>
          <w:sz w:val="20"/>
          <w:szCs w:val="20"/>
        </w:rPr>
      </w:pPr>
    </w:p>
    <w:p w14:paraId="34FB327F" w14:textId="6D976153" w:rsidR="00C663B9" w:rsidRPr="008935B8" w:rsidRDefault="00C663B9" w:rsidP="008935B8">
      <w:pPr>
        <w:pStyle w:val="Heading4"/>
        <w:rPr>
          <w:sz w:val="20"/>
          <w:szCs w:val="20"/>
        </w:rPr>
      </w:pPr>
      <w:r w:rsidRPr="008935B8">
        <w:t xml:space="preserve">Executing an </w:t>
      </w:r>
      <w:proofErr w:type="gramStart"/>
      <w:r w:rsidRPr="008935B8">
        <w:t>Operation</w:t>
      </w:r>
      <w:proofErr w:type="gramEnd"/>
    </w:p>
    <w:p w14:paraId="10009231" w14:textId="77777777" w:rsidR="004C6CE1" w:rsidRDefault="00C663B9" w:rsidP="008935B8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From the </w:t>
      </w:r>
      <w:r>
        <w:rPr>
          <w:rFonts w:ascii="Helvetica" w:hAnsi="Helvetica"/>
          <w:b/>
          <w:bCs/>
          <w:color w:val="30353F"/>
          <w:sz w:val="20"/>
          <w:szCs w:val="20"/>
        </w:rPr>
        <w:t>Operations List</w:t>
      </w:r>
      <w:r>
        <w:rPr>
          <w:rFonts w:ascii="Helvetica" w:hAnsi="Helvetica"/>
          <w:color w:val="30353F"/>
          <w:sz w:val="20"/>
          <w:szCs w:val="20"/>
        </w:rPr>
        <w:t> tab, in the </w:t>
      </w:r>
      <w:r>
        <w:rPr>
          <w:rFonts w:ascii="Helvetica" w:hAnsi="Helvetica"/>
          <w:b/>
          <w:bCs/>
          <w:color w:val="30353F"/>
          <w:sz w:val="20"/>
          <w:szCs w:val="20"/>
        </w:rPr>
        <w:t>Configured Operations</w:t>
      </w:r>
      <w:r>
        <w:rPr>
          <w:rFonts w:ascii="Helvetica" w:hAnsi="Helvetica"/>
          <w:color w:val="30353F"/>
          <w:sz w:val="20"/>
          <w:szCs w:val="20"/>
        </w:rPr>
        <w:t> section, select the operation you want to execute.</w:t>
      </w:r>
    </w:p>
    <w:p w14:paraId="23CCFF3D" w14:textId="4BE943E1" w:rsidR="00C663B9" w:rsidRPr="008B0B91" w:rsidRDefault="008B0B91" w:rsidP="008B0B91">
      <w:pPr>
        <w:pStyle w:val="ListParagraph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6"/>
          <w:szCs w:val="26"/>
          <w:lang w:val="en-GB"/>
        </w:rPr>
      </w:pPr>
      <w:r>
        <w:rPr>
          <w:noProof/>
          <w:lang w:val="en-GB"/>
        </w:rPr>
        <w:drawing>
          <wp:inline distT="0" distB="0" distL="0" distR="0" wp14:anchorId="11695B91" wp14:editId="674ECCC3">
            <wp:extent cx="5274945" cy="1442085"/>
            <wp:effectExtent l="0" t="0" r="0" b="5715"/>
            <wp:docPr id="174503036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030365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3B9" w:rsidRPr="008B0B91">
        <w:rPr>
          <w:rFonts w:ascii="Helvetica" w:hAnsi="Helvetica"/>
          <w:color w:val="30353F"/>
          <w:sz w:val="20"/>
          <w:szCs w:val="20"/>
        </w:rPr>
        <w:br/>
      </w:r>
    </w:p>
    <w:p w14:paraId="05E2BCC7" w14:textId="7A8A96E6" w:rsidR="004C6CE1" w:rsidRPr="00234D4E" w:rsidRDefault="00C663B9" w:rsidP="004C6CE1">
      <w:pPr>
        <w:numPr>
          <w:ilvl w:val="0"/>
          <w:numId w:val="41"/>
        </w:numPr>
        <w:spacing w:before="100" w:beforeAutospacing="1" w:after="100" w:afterAutospacing="1" w:line="240" w:lineRule="auto"/>
        <w:rPr>
          <w:color w:val="30353F"/>
        </w:rPr>
      </w:pPr>
      <w:bookmarkStart w:id="2" w:name="Enter"/>
      <w:bookmarkEnd w:id="2"/>
      <w:r w:rsidRPr="00234D4E">
        <w:rPr>
          <w:color w:val="7F7F7F" w:themeColor="text1" w:themeTint="80"/>
        </w:rPr>
        <w:t>On the Operation Page, in the</w:t>
      </w:r>
      <w:r w:rsidR="004C6CE1" w:rsidRPr="00234D4E">
        <w:rPr>
          <w:color w:val="30353F"/>
        </w:rPr>
        <w:t xml:space="preserve"> </w:t>
      </w:r>
      <w:r w:rsidR="004C6CE1" w:rsidRPr="00234D4E">
        <w:rPr>
          <w:rFonts w:cs="Poppins Light"/>
          <w:b/>
          <w:bCs/>
          <w:color w:val="30353F"/>
        </w:rPr>
        <w:t>Request Input</w:t>
      </w:r>
      <w:r w:rsidR="004C6CE1" w:rsidRPr="00234D4E">
        <w:rPr>
          <w:rFonts w:cs="Poppins Light"/>
          <w:color w:val="30353F"/>
        </w:rPr>
        <w:t> </w:t>
      </w:r>
      <w:r w:rsidR="004C6CE1" w:rsidRPr="00234D4E">
        <w:rPr>
          <w:rFonts w:cs="Poppins Light"/>
          <w:color w:val="7F7F7F" w:themeColor="text1" w:themeTint="80"/>
        </w:rPr>
        <w:t>tab, in the </w:t>
      </w:r>
      <w:r w:rsidR="004C6CE1" w:rsidRPr="00234D4E">
        <w:rPr>
          <w:rFonts w:cs="Poppins Light"/>
          <w:b/>
          <w:bCs/>
          <w:color w:val="30353F"/>
        </w:rPr>
        <w:t>Body</w:t>
      </w:r>
      <w:r w:rsidR="004C6CE1" w:rsidRPr="00234D4E">
        <w:rPr>
          <w:rFonts w:cs="Poppins Light"/>
          <w:color w:val="30353F"/>
        </w:rPr>
        <w:t> </w:t>
      </w:r>
      <w:r w:rsidR="004C6CE1" w:rsidRPr="00234D4E">
        <w:rPr>
          <w:rFonts w:cs="Poppins Light"/>
          <w:color w:val="7F7F7F" w:themeColor="text1" w:themeTint="80"/>
        </w:rPr>
        <w:t>section, for the following parameters, specify the values in the respective boxes under the </w:t>
      </w:r>
      <w:r w:rsidR="004C6CE1" w:rsidRPr="00234D4E">
        <w:rPr>
          <w:rFonts w:cs="Poppins Light"/>
          <w:b/>
          <w:bCs/>
          <w:color w:val="30353F"/>
        </w:rPr>
        <w:t>Test Value</w:t>
      </w:r>
      <w:r w:rsidR="004C6CE1" w:rsidRPr="00234D4E">
        <w:rPr>
          <w:rFonts w:cs="Poppins Light"/>
          <w:color w:val="30353F"/>
        </w:rPr>
        <w:t> </w:t>
      </w:r>
      <w:r w:rsidR="004C6CE1" w:rsidRPr="00234D4E">
        <w:rPr>
          <w:rFonts w:cs="Poppins Light"/>
          <w:color w:val="7F7F7F" w:themeColor="text1" w:themeTint="80"/>
        </w:rPr>
        <w:t>column</w:t>
      </w:r>
      <w:r w:rsidR="004C6CE1" w:rsidRPr="00234D4E">
        <w:rPr>
          <w:rFonts w:cs="Poppins Light"/>
          <w:color w:val="30353F"/>
        </w:rPr>
        <w:t>.</w:t>
      </w:r>
    </w:p>
    <w:p w14:paraId="6670CEB2" w14:textId="77777777" w:rsidR="004C6CE1" w:rsidRPr="0015442F" w:rsidRDefault="004C6CE1" w:rsidP="004C6CE1">
      <w:pPr>
        <w:pStyle w:val="NormalWeb"/>
        <w:spacing w:before="120"/>
        <w:ind w:left="720"/>
        <w:rPr>
          <w:rFonts w:asciiTheme="majorHAnsi" w:hAnsiTheme="majorHAnsi" w:cs="Poppins Light"/>
          <w:color w:val="30353F"/>
          <w:sz w:val="22"/>
          <w:szCs w:val="22"/>
        </w:rPr>
      </w:pPr>
      <w:r w:rsidRPr="0015442F">
        <w:rPr>
          <w:rFonts w:asciiTheme="majorHAnsi" w:hAnsiTheme="majorHAnsi" w:cs="Poppins Light"/>
          <w:b/>
          <w:bCs/>
          <w:color w:val="30353F"/>
          <w:sz w:val="22"/>
          <w:szCs w:val="22"/>
        </w:rPr>
        <w:t>Mandatory Parameters</w:t>
      </w:r>
    </w:p>
    <w:p w14:paraId="10B6698B" w14:textId="4D28CA48" w:rsidR="004C6CE1" w:rsidRDefault="00B70221" w:rsidP="004C6CE1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Theme="majorHAnsi" w:hAnsiTheme="majorHAnsi" w:cs="Poppins Light"/>
          <w:color w:val="30353F"/>
        </w:rPr>
      </w:pPr>
      <w:r w:rsidRPr="00B70221">
        <w:rPr>
          <w:rFonts w:asciiTheme="majorHAnsi" w:hAnsiTheme="majorHAnsi" w:cs="Poppins Light"/>
          <w:b/>
          <w:bCs/>
          <w:color w:val="30353F"/>
        </w:rPr>
        <w:t>X-</w:t>
      </w:r>
      <w:proofErr w:type="spellStart"/>
      <w:r w:rsidRPr="00B70221">
        <w:rPr>
          <w:rFonts w:asciiTheme="majorHAnsi" w:hAnsiTheme="majorHAnsi" w:cs="Poppins Light"/>
          <w:b/>
          <w:bCs/>
          <w:color w:val="30353F"/>
        </w:rPr>
        <w:t>RapidAPI</w:t>
      </w:r>
      <w:proofErr w:type="spellEnd"/>
      <w:r w:rsidRPr="00B70221">
        <w:rPr>
          <w:rFonts w:asciiTheme="majorHAnsi" w:hAnsiTheme="majorHAnsi" w:cs="Poppins Light"/>
          <w:b/>
          <w:bCs/>
          <w:color w:val="30353F"/>
        </w:rPr>
        <w:t>-Key</w:t>
      </w:r>
      <w:r>
        <w:rPr>
          <w:rFonts w:asciiTheme="majorHAnsi" w:hAnsiTheme="majorHAnsi" w:cs="Poppins Light"/>
          <w:b/>
          <w:bCs/>
          <w:color w:val="30353F"/>
        </w:rPr>
        <w:t xml:space="preserve">, </w:t>
      </w:r>
      <w:r w:rsidRPr="00B70221">
        <w:rPr>
          <w:rFonts w:asciiTheme="majorHAnsi" w:hAnsiTheme="majorHAnsi" w:cs="Poppins Light"/>
          <w:b/>
          <w:bCs/>
          <w:color w:val="30353F"/>
        </w:rPr>
        <w:t>X-</w:t>
      </w:r>
      <w:proofErr w:type="spellStart"/>
      <w:r w:rsidRPr="00B70221">
        <w:rPr>
          <w:rFonts w:asciiTheme="majorHAnsi" w:hAnsiTheme="majorHAnsi" w:cs="Poppins Light"/>
          <w:b/>
          <w:bCs/>
          <w:color w:val="30353F"/>
        </w:rPr>
        <w:t>RapidAPI</w:t>
      </w:r>
      <w:proofErr w:type="spellEnd"/>
      <w:r w:rsidRPr="00B70221">
        <w:rPr>
          <w:rFonts w:asciiTheme="majorHAnsi" w:hAnsiTheme="majorHAnsi" w:cs="Poppins Light"/>
          <w:b/>
          <w:bCs/>
          <w:color w:val="30353F"/>
        </w:rPr>
        <w:t>-Host</w:t>
      </w:r>
      <w:r w:rsidR="009D6777">
        <w:rPr>
          <w:rFonts w:asciiTheme="majorHAnsi" w:hAnsiTheme="majorHAnsi" w:cs="Poppins Light"/>
          <w:b/>
          <w:bCs/>
          <w:color w:val="30353F"/>
        </w:rPr>
        <w:t xml:space="preserve"> [in header]</w:t>
      </w:r>
      <w:r w:rsidR="004C6CE1" w:rsidRPr="00D129B6">
        <w:rPr>
          <w:rFonts w:asciiTheme="majorHAnsi" w:hAnsiTheme="majorHAnsi" w:cs="Poppins Light"/>
          <w:b/>
          <w:bCs/>
          <w:color w:val="30353F"/>
        </w:rPr>
        <w:t>:</w:t>
      </w:r>
      <w:r w:rsidR="004C6CE1" w:rsidRPr="0015442F">
        <w:rPr>
          <w:rFonts w:asciiTheme="majorHAnsi" w:hAnsiTheme="majorHAnsi" w:cs="Poppins Light"/>
          <w:color w:val="30353F"/>
        </w:rPr>
        <w:t> </w:t>
      </w:r>
      <w:r w:rsidR="004C6CE1" w:rsidRPr="004C6CE1">
        <w:rPr>
          <w:rFonts w:asciiTheme="majorHAnsi" w:hAnsiTheme="majorHAnsi" w:cs="Poppins Light"/>
          <w:color w:val="30353F"/>
        </w:rPr>
        <w:t xml:space="preserve"> </w:t>
      </w:r>
      <w:r w:rsidRPr="00B70221">
        <w:rPr>
          <w:rFonts w:asciiTheme="majorHAnsi" w:hAnsiTheme="majorHAnsi" w:cs="Poppins Light"/>
          <w:color w:val="30353F"/>
        </w:rPr>
        <w:t xml:space="preserve">API Key associated with your </w:t>
      </w:r>
      <w:proofErr w:type="spellStart"/>
      <w:r w:rsidRPr="00B70221">
        <w:rPr>
          <w:rFonts w:asciiTheme="majorHAnsi" w:hAnsiTheme="majorHAnsi" w:cs="Poppins Light"/>
          <w:color w:val="30353F"/>
        </w:rPr>
        <w:t>RapidAPI</w:t>
      </w:r>
      <w:proofErr w:type="spellEnd"/>
      <w:r w:rsidRPr="00B70221">
        <w:rPr>
          <w:rFonts w:asciiTheme="majorHAnsi" w:hAnsiTheme="majorHAnsi" w:cs="Poppins Light"/>
          <w:color w:val="30353F"/>
        </w:rPr>
        <w:t xml:space="preserve"> account, required for authentication.</w:t>
      </w:r>
    </w:p>
    <w:p w14:paraId="2938DE65" w14:textId="1CC5931A" w:rsidR="00F668FF" w:rsidRPr="00B65501" w:rsidRDefault="00F668FF" w:rsidP="00B65501">
      <w:pPr>
        <w:pStyle w:val="paragraph"/>
        <w:spacing w:before="0" w:beforeAutospacing="0" w:after="0" w:afterAutospacing="0"/>
        <w:ind w:left="1440"/>
        <w:textAlignment w:val="baseline"/>
        <w:rPr>
          <w:rFonts w:ascii="Cambria" w:eastAsiaTheme="majorEastAsia" w:hAnsi="Cambria" w:cs="Segoe UI"/>
          <w:color w:val="000000" w:themeColor="text1"/>
          <w:sz w:val="22"/>
          <w:szCs w:val="22"/>
        </w:rPr>
      </w:pPr>
      <w:r>
        <w:rPr>
          <w:rFonts w:asciiTheme="majorHAnsi" w:hAnsiTheme="majorHAnsi" w:cs="Poppins Light"/>
          <w:color w:val="30353F"/>
        </w:rPr>
        <w:lastRenderedPageBreak/>
        <w:t>To get key</w:t>
      </w:r>
      <w:r w:rsidR="00B70221">
        <w:rPr>
          <w:rFonts w:asciiTheme="majorHAnsi" w:hAnsiTheme="majorHAnsi" w:cs="Poppins Light"/>
          <w:color w:val="30353F"/>
        </w:rPr>
        <w:t>s</w:t>
      </w:r>
      <w:r>
        <w:rPr>
          <w:rFonts w:asciiTheme="majorHAnsi" w:hAnsiTheme="majorHAnsi" w:cs="Poppins Light"/>
          <w:color w:val="30353F"/>
        </w:rPr>
        <w:t xml:space="preserve"> – Login in to </w:t>
      </w:r>
      <w:hyperlink r:id="rId37" w:history="1">
        <w:r w:rsidR="00B70221">
          <w:rPr>
            <w:rStyle w:val="Hyperlink"/>
            <w:rFonts w:ascii="Cambria" w:eastAsiaTheme="majorEastAsia" w:hAnsi="Cambria" w:cs="Segoe UI"/>
            <w:b/>
            <w:bCs/>
            <w:sz w:val="22"/>
            <w:szCs w:val="22"/>
          </w:rPr>
          <w:t>Rapid API Account</w:t>
        </w:r>
      </w:hyperlink>
      <w:r>
        <w:rPr>
          <w:rStyle w:val="normaltextrun"/>
          <w:rFonts w:ascii="Cambria" w:eastAsiaTheme="majorEastAsia" w:hAnsi="Cambria" w:cs="Segoe UI"/>
          <w:b/>
          <w:bCs/>
          <w:color w:val="000000" w:themeColor="text1"/>
          <w:sz w:val="22"/>
          <w:szCs w:val="22"/>
        </w:rPr>
        <w:t xml:space="preserve"> </w:t>
      </w:r>
      <w:r w:rsidRPr="00F668FF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>-&gt; You can view your key</w:t>
      </w:r>
      <w:r w:rsidR="00B70221"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>s</w:t>
      </w:r>
      <w:r>
        <w:rPr>
          <w:rStyle w:val="normaltextrun"/>
          <w:rFonts w:ascii="Cambria" w:eastAsiaTheme="majorEastAsia" w:hAnsi="Cambria" w:cs="Segoe UI"/>
          <w:color w:val="000000" w:themeColor="text1"/>
          <w:sz w:val="22"/>
          <w:szCs w:val="22"/>
        </w:rPr>
        <w:t>.</w:t>
      </w:r>
    </w:p>
    <w:p w14:paraId="1B925D1F" w14:textId="623307F7" w:rsidR="00C90F0B" w:rsidRDefault="008B0B91" w:rsidP="00A576A0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Theme="majorHAnsi" w:hAnsiTheme="majorHAnsi" w:cs="Poppins Light"/>
          <w:color w:val="30353F"/>
        </w:rPr>
      </w:pPr>
      <w:r>
        <w:rPr>
          <w:rFonts w:asciiTheme="majorHAnsi" w:hAnsiTheme="majorHAnsi" w:cs="Poppins Light"/>
          <w:b/>
          <w:bCs/>
          <w:color w:val="30353F"/>
        </w:rPr>
        <w:t>text1</w:t>
      </w:r>
      <w:r w:rsidR="004C6CE1" w:rsidRPr="00B65501">
        <w:rPr>
          <w:rFonts w:asciiTheme="majorHAnsi" w:hAnsiTheme="majorHAnsi" w:cs="Poppins Light"/>
          <w:b/>
          <w:bCs/>
          <w:color w:val="30353F"/>
        </w:rPr>
        <w:t xml:space="preserve">: </w:t>
      </w:r>
      <w:r w:rsidRPr="008B0B91">
        <w:rPr>
          <w:rFonts w:asciiTheme="majorHAnsi" w:hAnsiTheme="majorHAnsi" w:cs="Poppins Light"/>
          <w:color w:val="30353F"/>
        </w:rPr>
        <w:t>The first text input for comparison</w:t>
      </w:r>
      <w:r w:rsidR="00B65501">
        <w:rPr>
          <w:rFonts w:asciiTheme="majorHAnsi" w:hAnsiTheme="majorHAnsi" w:cs="Poppins Light"/>
          <w:color w:val="30353F"/>
        </w:rPr>
        <w:t>.</w:t>
      </w:r>
    </w:p>
    <w:p w14:paraId="2A259C00" w14:textId="5BFB39AB" w:rsidR="00B70221" w:rsidRPr="00B65501" w:rsidRDefault="008B0B91" w:rsidP="00A576A0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Theme="majorHAnsi" w:hAnsiTheme="majorHAnsi" w:cs="Poppins Light"/>
          <w:color w:val="30353F"/>
        </w:rPr>
      </w:pPr>
      <w:r>
        <w:rPr>
          <w:rFonts w:asciiTheme="majorHAnsi" w:hAnsiTheme="majorHAnsi" w:cs="Poppins Light"/>
          <w:b/>
          <w:bCs/>
          <w:color w:val="30353F"/>
        </w:rPr>
        <w:t>text2</w:t>
      </w:r>
      <w:r w:rsidR="00B70221" w:rsidRPr="00B70221">
        <w:rPr>
          <w:rFonts w:asciiTheme="majorHAnsi" w:hAnsiTheme="majorHAnsi" w:cs="Poppins Light"/>
          <w:b/>
          <w:bCs/>
          <w:color w:val="30353F"/>
        </w:rPr>
        <w:t>:</w:t>
      </w:r>
      <w:r w:rsidR="00B70221">
        <w:rPr>
          <w:rFonts w:asciiTheme="majorHAnsi" w:hAnsiTheme="majorHAnsi" w:cs="Poppins Light"/>
          <w:color w:val="30353F"/>
        </w:rPr>
        <w:t xml:space="preserve"> </w:t>
      </w:r>
      <w:r w:rsidRPr="008B0B91">
        <w:rPr>
          <w:rFonts w:asciiTheme="majorHAnsi" w:hAnsiTheme="majorHAnsi" w:cs="Poppins Light"/>
          <w:color w:val="30353F"/>
        </w:rPr>
        <w:t>The second text input for comparison</w:t>
      </w:r>
      <w:r w:rsidR="00B70221" w:rsidRPr="00B70221">
        <w:rPr>
          <w:rFonts w:asciiTheme="majorHAnsi" w:hAnsiTheme="majorHAnsi" w:cs="Poppins Light"/>
          <w:color w:val="30353F"/>
        </w:rPr>
        <w:t>.</w:t>
      </w:r>
    </w:p>
    <w:p w14:paraId="140C9CA8" w14:textId="2E27DB87" w:rsidR="008B0B91" w:rsidRDefault="00C663B9" w:rsidP="008B0B91">
      <w:pPr>
        <w:autoSpaceDE w:val="0"/>
        <w:autoSpaceDN w:val="0"/>
        <w:adjustRightInd w:val="0"/>
        <w:spacing w:after="0" w:line="240" w:lineRule="auto"/>
        <w:ind w:left="0"/>
        <w:rPr>
          <w:rFonts w:ascii="Helvetica Neue" w:hAnsi="Helvetica Neue" w:cs="Helvetica Neue"/>
          <w:color w:val="auto"/>
          <w:sz w:val="26"/>
          <w:szCs w:val="26"/>
          <w:lang w:val="en-GB"/>
        </w:rPr>
      </w:pPr>
      <w:r>
        <w:br/>
      </w:r>
      <w:r w:rsidR="008B0B91">
        <w:rPr>
          <w:rFonts w:ascii="Helvetica Neue" w:hAnsi="Helvetica Neue" w:cs="Helvetica Neue"/>
          <w:noProof/>
          <w:color w:val="auto"/>
          <w:sz w:val="26"/>
          <w:szCs w:val="26"/>
          <w:lang w:val="en-GB"/>
        </w:rPr>
        <w:drawing>
          <wp:inline distT="0" distB="0" distL="0" distR="0" wp14:anchorId="76180F37" wp14:editId="3C14069F">
            <wp:extent cx="5274945" cy="3056890"/>
            <wp:effectExtent l="0" t="0" r="0" b="3810"/>
            <wp:docPr id="1547581792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581792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00F2D" w14:textId="42E2A42F" w:rsidR="00B65501" w:rsidRDefault="00B65501" w:rsidP="00B65501">
      <w:pPr>
        <w:autoSpaceDE w:val="0"/>
        <w:autoSpaceDN w:val="0"/>
        <w:adjustRightInd w:val="0"/>
        <w:spacing w:after="0" w:line="240" w:lineRule="auto"/>
        <w:ind w:left="0"/>
        <w:rPr>
          <w:rFonts w:ascii="Helvetica Neue" w:hAnsi="Helvetica Neue" w:cs="Helvetica Neue"/>
          <w:color w:val="auto"/>
          <w:sz w:val="26"/>
          <w:szCs w:val="26"/>
          <w:lang w:val="en-GB"/>
        </w:rPr>
      </w:pPr>
    </w:p>
    <w:p w14:paraId="34115624" w14:textId="5E0B5B0C" w:rsidR="008B0B91" w:rsidRDefault="008B0B91" w:rsidP="008B0B91">
      <w:pPr>
        <w:autoSpaceDE w:val="0"/>
        <w:autoSpaceDN w:val="0"/>
        <w:adjustRightInd w:val="0"/>
        <w:spacing w:after="0" w:line="240" w:lineRule="auto"/>
        <w:ind w:left="0"/>
        <w:rPr>
          <w:rFonts w:ascii="Helvetica Neue" w:hAnsi="Helvetica Neue" w:cs="Helvetica Neue"/>
          <w:color w:val="auto"/>
          <w:sz w:val="26"/>
          <w:szCs w:val="26"/>
          <w:lang w:val="en-GB"/>
        </w:rPr>
      </w:pPr>
      <w:r>
        <w:rPr>
          <w:rFonts w:ascii="Helvetica Neue" w:hAnsi="Helvetica Neue" w:cs="Helvetica Neue"/>
          <w:noProof/>
          <w:color w:val="auto"/>
          <w:sz w:val="26"/>
          <w:szCs w:val="26"/>
          <w:lang w:val="en-GB"/>
        </w:rPr>
        <w:drawing>
          <wp:inline distT="0" distB="0" distL="0" distR="0" wp14:anchorId="27BA6069" wp14:editId="47B9C053">
            <wp:extent cx="5274945" cy="2482850"/>
            <wp:effectExtent l="0" t="0" r="0" b="6350"/>
            <wp:docPr id="13891360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0424B" w14:textId="054F842B" w:rsidR="004C6CE1" w:rsidRPr="00B65501" w:rsidRDefault="004C6CE1" w:rsidP="00B65501">
      <w:pPr>
        <w:autoSpaceDE w:val="0"/>
        <w:autoSpaceDN w:val="0"/>
        <w:adjustRightInd w:val="0"/>
        <w:spacing w:after="0" w:line="240" w:lineRule="auto"/>
        <w:ind w:left="0"/>
        <w:rPr>
          <w:rFonts w:ascii="Helvetica Neue" w:hAnsi="Helvetica Neue" w:cs="Helvetica Neue"/>
          <w:color w:val="auto"/>
          <w:sz w:val="26"/>
          <w:szCs w:val="26"/>
          <w:lang w:val="en-GB"/>
        </w:rPr>
      </w:pPr>
    </w:p>
    <w:p w14:paraId="18800771" w14:textId="53428C63" w:rsidR="004C6CE1" w:rsidRDefault="004C6CE1" w:rsidP="004C6CE1">
      <w:pPr>
        <w:spacing w:before="100" w:beforeAutospacing="1" w:after="100" w:afterAutospacing="1" w:line="240" w:lineRule="auto"/>
        <w:ind w:left="720"/>
        <w:rPr>
          <w:rFonts w:ascii="Helvetica" w:hAnsi="Helvetica"/>
          <w:color w:val="30353F"/>
          <w:sz w:val="20"/>
          <w:szCs w:val="20"/>
        </w:rPr>
      </w:pPr>
    </w:p>
    <w:p w14:paraId="79AEB966" w14:textId="731C3486" w:rsidR="00C663B9" w:rsidRPr="00B65501" w:rsidRDefault="00C663B9" w:rsidP="0026720A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 w:rsidRPr="0A407005">
        <w:rPr>
          <w:rFonts w:ascii="Helvetica" w:hAnsi="Helvetica"/>
          <w:color w:val="30353F"/>
          <w:sz w:val="20"/>
          <w:szCs w:val="20"/>
        </w:rPr>
        <w:t>Select a run-time environment and click </w:t>
      </w:r>
      <w:r w:rsidRPr="0A407005">
        <w:rPr>
          <w:rFonts w:ascii="Helvetica" w:hAnsi="Helvetica"/>
          <w:b/>
          <w:bCs/>
          <w:color w:val="30353F"/>
          <w:sz w:val="20"/>
          <w:szCs w:val="20"/>
        </w:rPr>
        <w:t>Save and Fetch Response</w:t>
      </w:r>
      <w:r w:rsidRPr="0A407005">
        <w:rPr>
          <w:rFonts w:ascii="Helvetica" w:hAnsi="Helvetica"/>
          <w:color w:val="30353F"/>
          <w:sz w:val="20"/>
          <w:szCs w:val="20"/>
        </w:rPr>
        <w:t> to get a response based on your inputs.</w:t>
      </w:r>
    </w:p>
    <w:p w14:paraId="5DC53282" w14:textId="3EDE9024" w:rsidR="00B65501" w:rsidRPr="008B0B91" w:rsidRDefault="008B0B91" w:rsidP="008B0B91">
      <w:pPr>
        <w:pStyle w:val="ListParagraph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6"/>
          <w:szCs w:val="26"/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29EF51ED" wp14:editId="669690D4">
            <wp:extent cx="5274945" cy="3878580"/>
            <wp:effectExtent l="0" t="0" r="0" b="0"/>
            <wp:docPr id="15325178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E47C6" w14:textId="77777777" w:rsidR="00B65501" w:rsidRPr="00B65501" w:rsidRDefault="00B65501" w:rsidP="00B65501">
      <w:pPr>
        <w:pStyle w:val="ListParagraph"/>
        <w:autoSpaceDE w:val="0"/>
        <w:autoSpaceDN w:val="0"/>
        <w:adjustRightInd w:val="0"/>
        <w:spacing w:after="0" w:line="240" w:lineRule="auto"/>
        <w:rPr>
          <w:rFonts w:ascii="Helvetica Neue" w:hAnsi="Helvetica Neue" w:cs="Helvetica Neue"/>
          <w:sz w:val="26"/>
          <w:szCs w:val="26"/>
          <w:lang w:val="en-GB"/>
        </w:rPr>
      </w:pPr>
    </w:p>
    <w:p w14:paraId="3653A32C" w14:textId="504949A8" w:rsidR="00C663B9" w:rsidRPr="008935B8" w:rsidRDefault="00000000" w:rsidP="008935B8">
      <w:pPr>
        <w:pStyle w:val="Heading2"/>
      </w:pPr>
      <w:hyperlink r:id="rId41" w:history="1">
        <w:r w:rsidR="00C663B9" w:rsidRPr="008A6D7A">
          <w:rPr>
            <w:color w:val="000000"/>
          </w:rPr>
          <w:t>Publishing your application</w:t>
        </w:r>
      </w:hyperlink>
    </w:p>
    <w:p w14:paraId="2124A458" w14:textId="3DEB6909" w:rsidR="00C90F0B" w:rsidRPr="00176797" w:rsidRDefault="00C663B9" w:rsidP="00F73665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If you want to use the services in client applications, you need to publish 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>an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app to a run-time environment. 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You can create the service (as described above) in an </w:t>
      </w:r>
      <w:r w:rsidR="00B22496">
        <w:rPr>
          <w:rFonts w:ascii="Helvetica" w:eastAsia="Times New Roman" w:hAnsi="Helvetica" w:cs="Times New Roman"/>
          <w:color w:val="30353F"/>
          <w:sz w:val="20"/>
          <w:szCs w:val="20"/>
        </w:rPr>
        <w:t>application or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import the service into an application and publish the application.</w:t>
      </w:r>
    </w:p>
    <w:p w14:paraId="4C3F4561" w14:textId="5E2A316D" w:rsidR="002D0CCD" w:rsidRDefault="002D0CCD" w:rsidP="001624A9">
      <w:pPr>
        <w:pStyle w:val="Heading1"/>
      </w:pPr>
      <w:r>
        <w:t>References</w:t>
      </w:r>
    </w:p>
    <w:p w14:paraId="2FBD1927" w14:textId="3B8CFC8E" w:rsidR="00914FCD" w:rsidRDefault="008935B8" w:rsidP="00914FCD">
      <w:pPr>
        <w:pStyle w:val="Heading2"/>
        <w:numPr>
          <w:ilvl w:val="0"/>
          <w:numId w:val="0"/>
        </w:numPr>
        <w:ind w:left="720"/>
      </w:pPr>
      <w:r>
        <w:t>Endpoint Documentation</w:t>
      </w:r>
    </w:p>
    <w:p w14:paraId="586CA8D2" w14:textId="57096361" w:rsidR="00943B48" w:rsidRPr="00943B48" w:rsidRDefault="001B4E3F" w:rsidP="00943B48">
      <w:pPr>
        <w:pStyle w:val="Heading3"/>
        <w:rPr>
          <w:rFonts w:asciiTheme="minorHAnsi" w:hAnsiTheme="minorHAnsi"/>
          <w:b/>
          <w:bCs/>
          <w:color w:val="000000" w:themeColor="text1"/>
          <w:sz w:val="24"/>
        </w:rPr>
      </w:pPr>
      <w:r w:rsidRPr="001B4E3F">
        <w:rPr>
          <w:rFonts w:asciiTheme="minorHAnsi" w:hAnsiTheme="minorHAnsi"/>
          <w:b/>
          <w:bCs/>
          <w:color w:val="000000" w:themeColor="text1"/>
          <w:sz w:val="24"/>
        </w:rPr>
        <w:t>Requests Input Parameters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6"/>
        <w:gridCol w:w="6601"/>
      </w:tblGrid>
      <w:tr w:rsidR="001B4E3F" w:rsidRPr="001B4E3F" w14:paraId="384DFA34" w14:textId="77777777" w:rsidTr="001B4E3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B323D2" w14:textId="77777777" w:rsidR="001B4E3F" w:rsidRPr="001B4E3F" w:rsidRDefault="001B4E3F" w:rsidP="001B4E3F">
            <w:pPr>
              <w:rPr>
                <w:b/>
                <w:bCs/>
              </w:rPr>
            </w:pPr>
            <w:r w:rsidRPr="001B4E3F">
              <w:rPr>
                <w:b/>
                <w:bCs/>
              </w:rPr>
              <w:t>Parameter</w:t>
            </w:r>
          </w:p>
        </w:tc>
        <w:tc>
          <w:tcPr>
            <w:tcW w:w="0" w:type="auto"/>
            <w:vAlign w:val="center"/>
            <w:hideMark/>
          </w:tcPr>
          <w:p w14:paraId="3372059C" w14:textId="77777777" w:rsidR="001B4E3F" w:rsidRPr="001B4E3F" w:rsidRDefault="001B4E3F" w:rsidP="001B4E3F">
            <w:pPr>
              <w:rPr>
                <w:b/>
                <w:bCs/>
              </w:rPr>
            </w:pPr>
            <w:r w:rsidRPr="001B4E3F">
              <w:rPr>
                <w:b/>
                <w:bCs/>
              </w:rPr>
              <w:t>Description</w:t>
            </w:r>
          </w:p>
        </w:tc>
      </w:tr>
      <w:tr w:rsidR="001B4E3F" w:rsidRPr="001B4E3F" w14:paraId="0FCE6E53" w14:textId="77777777" w:rsidTr="001B4E3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847023" w14:textId="5AA7F06C" w:rsidR="001B4E3F" w:rsidRPr="00B65501" w:rsidRDefault="00943B48" w:rsidP="001B4E3F">
            <w:pPr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r w:rsidRPr="00943B48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X-</w:t>
            </w:r>
            <w:proofErr w:type="spellStart"/>
            <w:r w:rsidRPr="00943B48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RapidAPI</w:t>
            </w:r>
            <w:proofErr w:type="spellEnd"/>
            <w:r w:rsidRPr="00943B48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-Key</w:t>
            </w:r>
            <w:r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(</w:t>
            </w:r>
            <w:r w:rsidRPr="00943B48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string)</w:t>
            </w:r>
          </w:p>
        </w:tc>
        <w:tc>
          <w:tcPr>
            <w:tcW w:w="0" w:type="auto"/>
            <w:vAlign w:val="center"/>
            <w:hideMark/>
          </w:tcPr>
          <w:p w14:paraId="4DCEC0FC" w14:textId="09412EE5" w:rsidR="001B4E3F" w:rsidRPr="00B65501" w:rsidRDefault="001B4E3F" w:rsidP="001B4E3F">
            <w:pPr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r w:rsidRPr="00943B48">
              <w:rPr>
                <w:rStyle w:val="HTMLCode"/>
                <w:rFonts w:asciiTheme="minorHAnsi" w:eastAsiaTheme="majorEastAsia" w:hAnsiTheme="minorHAnsi"/>
                <w:b/>
                <w:bCs/>
                <w:sz w:val="22"/>
                <w:szCs w:val="22"/>
              </w:rPr>
              <w:t>[Required]</w:t>
            </w:r>
            <w:r w:rsidRPr="00B65501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</w:t>
            </w:r>
            <w:r w:rsidR="00DA7A49" w:rsidRPr="00DA7A49">
              <w:rPr>
                <w:rStyle w:val="HTMLCode"/>
                <w:rFonts w:asciiTheme="minorHAnsi" w:eastAsiaTheme="majorEastAsia" w:hAnsiTheme="minorHAnsi"/>
                <w:b/>
                <w:bCs/>
                <w:sz w:val="22"/>
                <w:szCs w:val="22"/>
              </w:rPr>
              <w:t>[Header]</w:t>
            </w:r>
            <w:r w:rsidR="00B65501" w:rsidRPr="00DA7A49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API</w:t>
            </w:r>
            <w:r w:rsidR="00B65501" w:rsidRPr="00B65501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Key associated with your account.</w:t>
            </w:r>
          </w:p>
        </w:tc>
      </w:tr>
      <w:tr w:rsidR="001B4E3F" w:rsidRPr="001B4E3F" w14:paraId="6422346F" w14:textId="77777777" w:rsidTr="001B4E3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6B1368" w14:textId="531F2589" w:rsidR="001B4E3F" w:rsidRPr="00943B48" w:rsidRDefault="00943B48" w:rsidP="001B4E3F">
            <w:pPr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r w:rsidRPr="00943B48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X-</w:t>
            </w:r>
            <w:proofErr w:type="spellStart"/>
            <w:r w:rsidRPr="00943B48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RapidAPI</w:t>
            </w:r>
            <w:proofErr w:type="spellEnd"/>
            <w:r w:rsidRPr="00943B48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-Host</w:t>
            </w:r>
            <w:r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(</w:t>
            </w:r>
            <w:r w:rsidRPr="00943B48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string)</w:t>
            </w:r>
          </w:p>
        </w:tc>
        <w:tc>
          <w:tcPr>
            <w:tcW w:w="0" w:type="auto"/>
            <w:vAlign w:val="center"/>
            <w:hideMark/>
          </w:tcPr>
          <w:p w14:paraId="0FD471E6" w14:textId="4EE948B1" w:rsidR="00BE24D0" w:rsidRPr="00943B48" w:rsidRDefault="001B4E3F" w:rsidP="000E09BE">
            <w:pPr>
              <w:jc w:val="both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r w:rsidRPr="00943B48">
              <w:rPr>
                <w:rStyle w:val="HTMLCode"/>
                <w:rFonts w:asciiTheme="minorHAnsi" w:eastAsiaTheme="majorEastAsia" w:hAnsiTheme="minorHAnsi"/>
                <w:b/>
                <w:bCs/>
                <w:sz w:val="22"/>
                <w:szCs w:val="22"/>
              </w:rPr>
              <w:t>[Required]</w:t>
            </w:r>
            <w:r w:rsidRPr="00943B48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</w:t>
            </w:r>
            <w:r w:rsidR="00DA7A49" w:rsidRPr="00DA7A49">
              <w:rPr>
                <w:rStyle w:val="HTMLCode"/>
                <w:rFonts w:asciiTheme="minorHAnsi" w:eastAsiaTheme="majorEastAsia" w:hAnsiTheme="minorHAnsi"/>
                <w:b/>
                <w:bCs/>
                <w:sz w:val="22"/>
                <w:szCs w:val="22"/>
              </w:rPr>
              <w:t>[Header]</w:t>
            </w:r>
            <w:r w:rsidR="000E09BE" w:rsidRPr="000E09B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The host parameter specifies the domain name or IP address of the </w:t>
            </w:r>
            <w:proofErr w:type="spellStart"/>
            <w:r w:rsidR="000E09BE" w:rsidRPr="000E09B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RapidAPI</w:t>
            </w:r>
            <w:proofErr w:type="spellEnd"/>
            <w:r w:rsidR="000E09BE" w:rsidRPr="000E09B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endpoint. In the context of the Text Similarity Checker API, the default host is set to 'text-similarity-checker.p.rapidapi.com'. This parameter is necessary for routing the request to the appropriate API endpoint.</w:t>
            </w:r>
          </w:p>
        </w:tc>
      </w:tr>
      <w:tr w:rsidR="00BE24D0" w:rsidRPr="001B4E3F" w14:paraId="089D47FB" w14:textId="77777777" w:rsidTr="001B4E3F">
        <w:trPr>
          <w:tblCellSpacing w:w="15" w:type="dxa"/>
        </w:trPr>
        <w:tc>
          <w:tcPr>
            <w:tcW w:w="0" w:type="auto"/>
            <w:vAlign w:val="center"/>
          </w:tcPr>
          <w:p w14:paraId="0CAB3F94" w14:textId="422F05EF" w:rsidR="00BE24D0" w:rsidRPr="00BE24D0" w:rsidRDefault="008B0B91" w:rsidP="001B4E3F">
            <w:pPr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r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text1</w:t>
            </w:r>
            <w:r w:rsidR="00943B48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(</w:t>
            </w:r>
            <w:r w:rsidR="00943B48" w:rsidRPr="00943B48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string)</w:t>
            </w:r>
          </w:p>
        </w:tc>
        <w:tc>
          <w:tcPr>
            <w:tcW w:w="0" w:type="auto"/>
            <w:vAlign w:val="center"/>
          </w:tcPr>
          <w:p w14:paraId="20B2DB8C" w14:textId="436D3248" w:rsidR="00BE24D0" w:rsidRPr="00943B48" w:rsidRDefault="00BE24D0" w:rsidP="00BE24D0">
            <w:pPr>
              <w:rPr>
                <w:rStyle w:val="HTMLCode"/>
                <w:rFonts w:asciiTheme="minorHAnsi" w:eastAsiaTheme="majorEastAsia" w:hAnsiTheme="minorHAnsi"/>
                <w:b/>
                <w:bCs/>
                <w:sz w:val="22"/>
                <w:szCs w:val="22"/>
              </w:rPr>
            </w:pPr>
            <w:r w:rsidRPr="00943B48">
              <w:rPr>
                <w:rStyle w:val="HTMLCode"/>
                <w:rFonts w:asciiTheme="minorHAnsi" w:eastAsiaTheme="majorEastAsia" w:hAnsiTheme="minorHAnsi"/>
                <w:b/>
                <w:bCs/>
                <w:sz w:val="22"/>
                <w:szCs w:val="22"/>
              </w:rPr>
              <w:t>[</w:t>
            </w:r>
            <w:r w:rsidR="00943B48" w:rsidRPr="00943B48">
              <w:rPr>
                <w:rStyle w:val="HTMLCode"/>
                <w:rFonts w:asciiTheme="minorHAnsi" w:eastAsiaTheme="majorEastAsia" w:hAnsiTheme="minorHAnsi"/>
                <w:b/>
                <w:bCs/>
                <w:sz w:val="22"/>
                <w:szCs w:val="22"/>
              </w:rPr>
              <w:t>Required</w:t>
            </w:r>
            <w:r w:rsidRPr="00943B48">
              <w:rPr>
                <w:rStyle w:val="HTMLCode"/>
                <w:rFonts w:asciiTheme="minorHAnsi" w:eastAsiaTheme="majorEastAsia" w:hAnsiTheme="minorHAnsi"/>
                <w:b/>
                <w:bCs/>
                <w:sz w:val="22"/>
                <w:szCs w:val="22"/>
              </w:rPr>
              <w:t>]</w:t>
            </w:r>
            <w:r w:rsidR="008B0B91">
              <w:rPr>
                <w:rFonts w:ascii="Menlo" w:hAnsi="Menlo" w:cs="Menlo"/>
                <w:color w:val="C41A16"/>
                <w:sz w:val="24"/>
                <w:szCs w:val="24"/>
                <w:lang w:val="en-GB"/>
              </w:rPr>
              <w:t xml:space="preserve"> </w:t>
            </w:r>
            <w:r w:rsidR="008B0B91" w:rsidRPr="008B0B91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The first text input for comparison.</w:t>
            </w:r>
          </w:p>
        </w:tc>
      </w:tr>
      <w:tr w:rsidR="00B65501" w:rsidRPr="001B4E3F" w14:paraId="197AF9B2" w14:textId="77777777" w:rsidTr="001B4E3F">
        <w:trPr>
          <w:tblCellSpacing w:w="15" w:type="dxa"/>
        </w:trPr>
        <w:tc>
          <w:tcPr>
            <w:tcW w:w="0" w:type="auto"/>
            <w:vAlign w:val="center"/>
          </w:tcPr>
          <w:p w14:paraId="40A57772" w14:textId="0C6A06EB" w:rsidR="00B65501" w:rsidRPr="00943B48" w:rsidRDefault="008B0B91" w:rsidP="001B4E3F">
            <w:pPr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r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text2 </w:t>
            </w:r>
            <w:r w:rsidR="00943B48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(</w:t>
            </w:r>
            <w:r w:rsidR="00943B48" w:rsidRPr="00943B48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string)</w:t>
            </w:r>
          </w:p>
        </w:tc>
        <w:tc>
          <w:tcPr>
            <w:tcW w:w="0" w:type="auto"/>
            <w:vAlign w:val="center"/>
          </w:tcPr>
          <w:p w14:paraId="26E42562" w14:textId="6C40228C" w:rsidR="00B65501" w:rsidRPr="00943B48" w:rsidRDefault="00B65501" w:rsidP="00BE24D0">
            <w:pPr>
              <w:rPr>
                <w:rStyle w:val="HTMLCode"/>
                <w:rFonts w:asciiTheme="minorHAnsi" w:eastAsiaTheme="majorEastAsia" w:hAnsiTheme="minorHAnsi"/>
                <w:b/>
                <w:bCs/>
                <w:sz w:val="22"/>
                <w:szCs w:val="22"/>
              </w:rPr>
            </w:pPr>
            <w:r w:rsidRPr="00943B48">
              <w:rPr>
                <w:rStyle w:val="HTMLCode"/>
                <w:rFonts w:asciiTheme="minorHAnsi" w:eastAsiaTheme="majorEastAsia" w:hAnsiTheme="minorHAnsi"/>
                <w:b/>
                <w:bCs/>
                <w:sz w:val="22"/>
                <w:szCs w:val="22"/>
              </w:rPr>
              <w:t>[</w:t>
            </w:r>
            <w:r w:rsidR="00943B48" w:rsidRPr="00943B48">
              <w:rPr>
                <w:rStyle w:val="HTMLCode"/>
                <w:rFonts w:asciiTheme="minorHAnsi" w:eastAsiaTheme="majorEastAsia" w:hAnsiTheme="minorHAnsi"/>
                <w:b/>
                <w:bCs/>
                <w:sz w:val="22"/>
                <w:szCs w:val="22"/>
              </w:rPr>
              <w:t>Required</w:t>
            </w:r>
            <w:r w:rsidRPr="00943B48">
              <w:rPr>
                <w:rStyle w:val="HTMLCode"/>
                <w:rFonts w:asciiTheme="minorHAnsi" w:eastAsiaTheme="majorEastAsia" w:hAnsiTheme="minorHAnsi"/>
                <w:b/>
                <w:bCs/>
                <w:sz w:val="22"/>
                <w:szCs w:val="22"/>
              </w:rPr>
              <w:t>]</w:t>
            </w:r>
            <w:r w:rsidRPr="00943B48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</w:t>
            </w:r>
            <w:r w:rsidR="008B0B91" w:rsidRPr="008B0B91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The </w:t>
            </w:r>
            <w:r w:rsidR="008B0B91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second</w:t>
            </w:r>
            <w:r w:rsidR="008B0B91" w:rsidRPr="008B0B91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text input for comparison.</w:t>
            </w:r>
          </w:p>
        </w:tc>
      </w:tr>
    </w:tbl>
    <w:p w14:paraId="28956F11" w14:textId="77777777" w:rsidR="00BE24D0" w:rsidRDefault="00BE24D0" w:rsidP="00BE24D0">
      <w:pPr>
        <w:pStyle w:val="Heading3"/>
        <w:numPr>
          <w:ilvl w:val="0"/>
          <w:numId w:val="0"/>
        </w:numPr>
        <w:ind w:left="1080"/>
      </w:pPr>
    </w:p>
    <w:p w14:paraId="6A64CF46" w14:textId="7498E4FB" w:rsidR="001B4E3F" w:rsidRPr="00BE24D0" w:rsidRDefault="001B4E3F" w:rsidP="001B4E3F">
      <w:pPr>
        <w:pStyle w:val="Heading3"/>
        <w:rPr>
          <w:b/>
          <w:bCs/>
          <w:color w:val="000000" w:themeColor="text1"/>
        </w:rPr>
      </w:pPr>
      <w:r w:rsidRPr="00BE24D0">
        <w:rPr>
          <w:b/>
          <w:bCs/>
          <w:color w:val="000000" w:themeColor="text1"/>
        </w:rPr>
        <w:t>Response and Definitions</w:t>
      </w:r>
    </w:p>
    <w:p w14:paraId="38709C1A" w14:textId="666A1705" w:rsidR="001B4E3F" w:rsidRDefault="001B4E3F" w:rsidP="002B317E">
      <w:pPr>
        <w:jc w:val="both"/>
      </w:pPr>
      <w:r w:rsidRPr="002B317E">
        <w:lastRenderedPageBreak/>
        <w:t xml:space="preserve">Your API response strongly depends on your query and the parameters you choose to make use of. Find below a representative example API response, returned for the </w:t>
      </w:r>
      <w:r w:rsidR="008B0B91">
        <w:t>comparisons of two texts</w:t>
      </w:r>
      <w:r w:rsidR="00943B48">
        <w:t xml:space="preserve"> number</w:t>
      </w:r>
      <w:r w:rsidR="00B65501">
        <w:rPr>
          <w:color w:val="000000" w:themeColor="text1"/>
        </w:rPr>
        <w:t xml:space="preserve">. </w:t>
      </w:r>
      <w:r w:rsidRPr="002B317E">
        <w:t>Each available response object will be explained further below in this section.</w:t>
      </w:r>
    </w:p>
    <w:p w14:paraId="5DC80C84" w14:textId="6476C950" w:rsidR="008B0B91" w:rsidRDefault="008B0B91" w:rsidP="002B317E">
      <w:pPr>
        <w:jc w:val="both"/>
      </w:pPr>
      <w:r>
        <w:t xml:space="preserve">Example: </w:t>
      </w:r>
    </w:p>
    <w:p w14:paraId="32FA4108" w14:textId="1F4A015F" w:rsidR="008B0B91" w:rsidRDefault="008B0B91" w:rsidP="002B317E">
      <w:pPr>
        <w:jc w:val="both"/>
      </w:pPr>
      <w:r>
        <w:t xml:space="preserve">Text1: </w:t>
      </w:r>
      <w:r w:rsidRPr="008B0B91">
        <w:t>The Sun is a dazzling beacon of life in the heavens. Its brilliant corona unfurls during eclipses, captivating Earth's inhabitants.</w:t>
      </w:r>
    </w:p>
    <w:p w14:paraId="68E559B5" w14:textId="1B90E80B" w:rsidR="008B0B91" w:rsidRDefault="008B0B91" w:rsidP="002B317E">
      <w:pPr>
        <w:jc w:val="both"/>
      </w:pPr>
      <w:r>
        <w:t xml:space="preserve">Text2: </w:t>
      </w:r>
      <w:r w:rsidRPr="008B0B91">
        <w:t>The Sun stands as a radiant symbol of vitality in the celestial realm. Its resplendent corona unveils itself amidst eclipses, captivating the denizens of Earth.</w:t>
      </w:r>
    </w:p>
    <w:p w14:paraId="6A83C51B" w14:textId="457C6EF0" w:rsidR="001B4E3F" w:rsidRPr="00943B48" w:rsidRDefault="001B4E3F" w:rsidP="00943B48">
      <w:pPr>
        <w:pStyle w:val="Heading4"/>
        <w:rPr>
          <w:rStyle w:val="HTMLCode"/>
          <w:rFonts w:asciiTheme="minorHAnsi" w:eastAsiaTheme="majorEastAsia" w:hAnsiTheme="minorHAnsi" w:cstheme="majorBidi"/>
          <w:color w:val="000000" w:themeColor="text1"/>
          <w:sz w:val="22"/>
          <w:szCs w:val="22"/>
        </w:rPr>
      </w:pPr>
      <w:r w:rsidRPr="002B317E">
        <w:rPr>
          <w:rFonts w:asciiTheme="minorHAnsi" w:hAnsiTheme="minorHAnsi"/>
          <w:color w:val="000000" w:themeColor="text1"/>
        </w:rPr>
        <w:t>Response Object:</w:t>
      </w:r>
    </w:p>
    <w:tbl>
      <w:tblPr>
        <w:tblW w:w="0" w:type="auto"/>
        <w:tblInd w:w="-118" w:type="dxa"/>
        <w:tblLayout w:type="fixed"/>
        <w:tblLook w:val="0000" w:firstRow="0" w:lastRow="0" w:firstColumn="0" w:lastColumn="0" w:noHBand="0" w:noVBand="0"/>
      </w:tblPr>
      <w:tblGrid>
        <w:gridCol w:w="4428"/>
        <w:gridCol w:w="4320"/>
      </w:tblGrid>
      <w:tr w:rsidR="008B0B91" w14:paraId="35B14099" w14:textId="77777777" w:rsidTr="003478EE">
        <w:tc>
          <w:tcPr>
            <w:tcW w:w="442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010F253" w14:textId="77777777" w:rsidR="008B0B91" w:rsidRPr="003478EE" w:rsidRDefault="008B0B91" w:rsidP="003478EE">
            <w:pPr>
              <w:rPr>
                <w:b/>
                <w:bCs/>
              </w:rPr>
            </w:pPr>
            <w:r w:rsidRPr="003478EE">
              <w:rPr>
                <w:b/>
                <w:bCs/>
              </w:rPr>
              <w:t>Object</w:t>
            </w:r>
          </w:p>
        </w:tc>
        <w:tc>
          <w:tcPr>
            <w:tcW w:w="432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291C42C" w14:textId="77777777" w:rsidR="008B0B91" w:rsidRPr="003478EE" w:rsidRDefault="008B0B91" w:rsidP="003478EE">
            <w:pPr>
              <w:rPr>
                <w:b/>
                <w:bCs/>
              </w:rPr>
            </w:pPr>
            <w:r w:rsidRPr="003478EE">
              <w:rPr>
                <w:b/>
                <w:bCs/>
              </w:rPr>
              <w:t>Description</w:t>
            </w:r>
          </w:p>
          <w:p w14:paraId="052D4B5F" w14:textId="77777777" w:rsidR="003478EE" w:rsidRPr="003478EE" w:rsidRDefault="003478EE" w:rsidP="003478EE">
            <w:pPr>
              <w:rPr>
                <w:b/>
                <w:bCs/>
              </w:rPr>
            </w:pPr>
          </w:p>
        </w:tc>
      </w:tr>
      <w:tr w:rsidR="008B0B91" w14:paraId="6CED6E30" w14:textId="77777777" w:rsidTr="003478EE">
        <w:tc>
          <w:tcPr>
            <w:tcW w:w="442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C07F330" w14:textId="77777777" w:rsidR="008B0B91" w:rsidRPr="003478EE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lemmatized_text_without_stopwords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-&gt; </w:t>
            </w: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total_common_lemmas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(string)</w:t>
            </w:r>
          </w:p>
        </w:tc>
        <w:tc>
          <w:tcPr>
            <w:tcW w:w="432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B4A3079" w14:textId="77777777" w:rsidR="008B0B91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Total count of common lemmas between the two texts.</w:t>
            </w:r>
          </w:p>
          <w:p w14:paraId="08096ED4" w14:textId="77777777" w:rsidR="003478EE" w:rsidRPr="003478EE" w:rsidRDefault="00347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</w:p>
        </w:tc>
      </w:tr>
      <w:tr w:rsidR="008B0B91" w14:paraId="61CB9353" w14:textId="77777777" w:rsidTr="003478EE">
        <w:tc>
          <w:tcPr>
            <w:tcW w:w="442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BA929F6" w14:textId="77777777" w:rsidR="008B0B91" w:rsidRPr="003478EE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lemmatized_text_without_stopwords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-&gt; </w:t>
            </w: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levenshtein_distance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(string)</w:t>
            </w:r>
          </w:p>
        </w:tc>
        <w:tc>
          <w:tcPr>
            <w:tcW w:w="432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FD194A1" w14:textId="77777777" w:rsidR="008B0B91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Levenshtein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distance metric between the two texts.</w:t>
            </w:r>
          </w:p>
          <w:p w14:paraId="53BBAC3D" w14:textId="77777777" w:rsidR="003478EE" w:rsidRPr="003478EE" w:rsidRDefault="00347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</w:p>
        </w:tc>
      </w:tr>
      <w:tr w:rsidR="008B0B91" w14:paraId="1F388223" w14:textId="77777777" w:rsidTr="003478EE">
        <w:tc>
          <w:tcPr>
            <w:tcW w:w="442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9DFB7F5" w14:textId="77777777" w:rsidR="008B0B91" w:rsidRPr="003478EE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lemmatized_text_without_stopwords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-&gt; </w:t>
            </w: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total_common_lemmatized_bigrams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(string):</w:t>
            </w:r>
          </w:p>
        </w:tc>
        <w:tc>
          <w:tcPr>
            <w:tcW w:w="432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5617A9B" w14:textId="77777777" w:rsidR="008B0B91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Total count of common lemmatized bigrams between the two texts.</w:t>
            </w:r>
          </w:p>
          <w:p w14:paraId="76A125EA" w14:textId="77777777" w:rsidR="003478EE" w:rsidRPr="003478EE" w:rsidRDefault="00347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</w:p>
        </w:tc>
      </w:tr>
      <w:tr w:rsidR="008B0B91" w14:paraId="6F37A673" w14:textId="77777777" w:rsidTr="003478EE">
        <w:tc>
          <w:tcPr>
            <w:tcW w:w="442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5E5436B" w14:textId="77777777" w:rsidR="008B0B91" w:rsidRPr="003478EE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lemmatized_text_without_stopwords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-&gt; </w:t>
            </w: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jaccard_similarity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(string): </w:t>
            </w:r>
          </w:p>
        </w:tc>
        <w:tc>
          <w:tcPr>
            <w:tcW w:w="432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4BB7FC7" w14:textId="77777777" w:rsidR="008B0B91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Jaccard similarity coefficient between the two texts.</w:t>
            </w:r>
          </w:p>
          <w:p w14:paraId="57583D61" w14:textId="77777777" w:rsidR="003478EE" w:rsidRPr="003478EE" w:rsidRDefault="00347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</w:p>
        </w:tc>
      </w:tr>
      <w:tr w:rsidR="008B0B91" w14:paraId="551CDF5D" w14:textId="77777777" w:rsidTr="003478EE">
        <w:tc>
          <w:tcPr>
            <w:tcW w:w="442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623BF29" w14:textId="77777777" w:rsidR="008B0B91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lemmatized_text_without_stopwords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-&gt; </w:t>
            </w: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cosine_similarity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(string)</w:t>
            </w:r>
          </w:p>
          <w:p w14:paraId="44F97F6A" w14:textId="77777777" w:rsidR="003478EE" w:rsidRPr="003478EE" w:rsidRDefault="00347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</w:p>
        </w:tc>
        <w:tc>
          <w:tcPr>
            <w:tcW w:w="432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299E617" w14:textId="77777777" w:rsidR="008B0B91" w:rsidRPr="003478EE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Cosine similarity between the two texts.</w:t>
            </w:r>
          </w:p>
        </w:tc>
      </w:tr>
      <w:tr w:rsidR="008B0B91" w14:paraId="1CFC2C92" w14:textId="77777777" w:rsidTr="003478EE">
        <w:tc>
          <w:tcPr>
            <w:tcW w:w="442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FB1D8E9" w14:textId="77777777" w:rsidR="008B0B91" w:rsidRPr="003478EE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lemmatized_text_without_stopwords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-&gt; </w:t>
            </w: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fuzzy_ratio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(string)</w:t>
            </w:r>
          </w:p>
        </w:tc>
        <w:tc>
          <w:tcPr>
            <w:tcW w:w="432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0E3C1C0" w14:textId="77777777" w:rsidR="008B0B91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Fuzzy matching ratio between the two texts.</w:t>
            </w:r>
          </w:p>
          <w:p w14:paraId="74DB5296" w14:textId="77777777" w:rsidR="003478EE" w:rsidRPr="003478EE" w:rsidRDefault="00347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</w:p>
        </w:tc>
      </w:tr>
      <w:tr w:rsidR="008B0B91" w14:paraId="3BC52BAD" w14:textId="77777777" w:rsidTr="003478EE">
        <w:tc>
          <w:tcPr>
            <w:tcW w:w="442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1469C0F" w14:textId="77777777" w:rsidR="008B0B91" w:rsidRPr="003478EE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lemmatized_text_without_stopwords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-&gt; </w:t>
            </w: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tf_idf_cosine_similarity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(string)</w:t>
            </w:r>
          </w:p>
        </w:tc>
        <w:tc>
          <w:tcPr>
            <w:tcW w:w="432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105DDAE" w14:textId="77777777" w:rsidR="008B0B91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TF-IDF weighted cosine similarity between the two texts.</w:t>
            </w:r>
          </w:p>
          <w:p w14:paraId="5CDD95B5" w14:textId="77777777" w:rsidR="003478EE" w:rsidRPr="003478EE" w:rsidRDefault="00347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</w:p>
        </w:tc>
      </w:tr>
      <w:tr w:rsidR="008B0B91" w14:paraId="790CEECC" w14:textId="77777777" w:rsidTr="003478EE">
        <w:tc>
          <w:tcPr>
            <w:tcW w:w="442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6296D68" w14:textId="77777777" w:rsidR="008B0B91" w:rsidRPr="003478EE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lemmatized_text_without_stopwords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-&gt; </w:t>
            </w: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common_lemmatized_bigrams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(array)</w:t>
            </w:r>
          </w:p>
        </w:tc>
        <w:tc>
          <w:tcPr>
            <w:tcW w:w="432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26F760E" w14:textId="77777777" w:rsidR="008B0B91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Array of common lemmatized bigrams between the two texts.</w:t>
            </w:r>
          </w:p>
          <w:p w14:paraId="4E56F54A" w14:textId="77777777" w:rsidR="003478EE" w:rsidRPr="003478EE" w:rsidRDefault="00347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</w:p>
        </w:tc>
      </w:tr>
      <w:tr w:rsidR="008B0B91" w14:paraId="3724242E" w14:textId="77777777" w:rsidTr="003478EE">
        <w:tc>
          <w:tcPr>
            <w:tcW w:w="442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031FCED" w14:textId="713DD308" w:rsidR="008B0B91" w:rsidRPr="003478EE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lemmatized_text_without_stopwords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-&gt; </w:t>
            </w: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common_lemmas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(array)</w:t>
            </w:r>
          </w:p>
        </w:tc>
        <w:tc>
          <w:tcPr>
            <w:tcW w:w="432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3BBD157" w14:textId="77777777" w:rsidR="008B0B91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Array of common lemmas between the two texts.</w:t>
            </w:r>
          </w:p>
          <w:p w14:paraId="18C0CA78" w14:textId="77777777" w:rsidR="003478EE" w:rsidRPr="003478EE" w:rsidRDefault="00347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</w:p>
        </w:tc>
      </w:tr>
      <w:tr w:rsidR="008B0B91" w14:paraId="63500D29" w14:textId="77777777" w:rsidTr="003478EE">
        <w:tc>
          <w:tcPr>
            <w:tcW w:w="442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08CBE9B" w14:textId="77777777" w:rsidR="008B0B91" w:rsidRPr="003478EE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text_as_is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-&gt; </w:t>
            </w: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levenshtein_distance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(string):</w:t>
            </w:r>
          </w:p>
        </w:tc>
        <w:tc>
          <w:tcPr>
            <w:tcW w:w="432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BEB3CEC" w14:textId="77777777" w:rsidR="008B0B91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Levenshtein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distance metric for the texts without preprocessing.</w:t>
            </w:r>
          </w:p>
          <w:p w14:paraId="3278E759" w14:textId="77777777" w:rsidR="003478EE" w:rsidRPr="003478EE" w:rsidRDefault="00347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</w:p>
        </w:tc>
      </w:tr>
      <w:tr w:rsidR="008B0B91" w14:paraId="07B77BB3" w14:textId="77777777" w:rsidTr="003478EE">
        <w:tc>
          <w:tcPr>
            <w:tcW w:w="442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115BC58" w14:textId="77777777" w:rsidR="008B0B91" w:rsidRPr="003478EE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text_as_is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-&gt; </w:t>
            </w: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jaccard_similarity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(string)</w:t>
            </w:r>
          </w:p>
        </w:tc>
        <w:tc>
          <w:tcPr>
            <w:tcW w:w="432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EC93056" w14:textId="77777777" w:rsidR="008B0B91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Jaccard similarity coefficient for the texts without preprocessing.</w:t>
            </w:r>
          </w:p>
          <w:p w14:paraId="09E7410E" w14:textId="77777777" w:rsidR="003478EE" w:rsidRPr="003478EE" w:rsidRDefault="00347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</w:p>
        </w:tc>
      </w:tr>
      <w:tr w:rsidR="008B0B91" w14:paraId="270E9C7C" w14:textId="77777777" w:rsidTr="003478EE">
        <w:tc>
          <w:tcPr>
            <w:tcW w:w="442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5112BB0" w14:textId="77777777" w:rsidR="008B0B91" w:rsidRPr="003478EE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text_as_is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-</w:t>
            </w:r>
            <w:proofErr w:type="gram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&gt;  </w:t>
            </w: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cosine</w:t>
            </w:r>
            <w:proofErr w:type="gram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_similarity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(string)</w:t>
            </w:r>
          </w:p>
        </w:tc>
        <w:tc>
          <w:tcPr>
            <w:tcW w:w="432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5498511" w14:textId="77777777" w:rsidR="008B0B91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Cosine similarity for the texts without preprocessing.</w:t>
            </w:r>
          </w:p>
          <w:p w14:paraId="1EC5D87B" w14:textId="77777777" w:rsidR="003478EE" w:rsidRPr="003478EE" w:rsidRDefault="00347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</w:p>
        </w:tc>
      </w:tr>
      <w:tr w:rsidR="008B0B91" w14:paraId="63EEFCAF" w14:textId="77777777" w:rsidTr="003478EE">
        <w:tc>
          <w:tcPr>
            <w:tcW w:w="442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696048E" w14:textId="77777777" w:rsidR="008B0B91" w:rsidRPr="003478EE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text_as_is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-&gt; </w:t>
            </w: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fuzzy_ratio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(string)</w:t>
            </w:r>
          </w:p>
        </w:tc>
        <w:tc>
          <w:tcPr>
            <w:tcW w:w="432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0A5B248" w14:textId="77777777" w:rsidR="008B0B91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Fuzzy matching ratio for the texts without preprocessing.</w:t>
            </w:r>
          </w:p>
          <w:p w14:paraId="7439AEAC" w14:textId="77777777" w:rsidR="003478EE" w:rsidRPr="003478EE" w:rsidRDefault="00347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</w:p>
        </w:tc>
      </w:tr>
      <w:tr w:rsidR="008B0B91" w14:paraId="729814ED" w14:textId="77777777" w:rsidTr="003478EE">
        <w:tc>
          <w:tcPr>
            <w:tcW w:w="442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260BDAF" w14:textId="77777777" w:rsidR="008B0B91" w:rsidRPr="003478EE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lastRenderedPageBreak/>
              <w:t>without_stopwords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-&gt; </w:t>
            </w: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levenshtein_distance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(string)</w:t>
            </w:r>
          </w:p>
        </w:tc>
        <w:tc>
          <w:tcPr>
            <w:tcW w:w="432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9FC871F" w14:textId="77777777" w:rsidR="008B0B91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Levenshtein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distance metric for the texts without </w:t>
            </w: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stopwords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.</w:t>
            </w:r>
          </w:p>
          <w:p w14:paraId="3459C2EF" w14:textId="77777777" w:rsidR="003478EE" w:rsidRPr="003478EE" w:rsidRDefault="00347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</w:p>
        </w:tc>
      </w:tr>
      <w:tr w:rsidR="008B0B91" w14:paraId="6B4EF856" w14:textId="77777777" w:rsidTr="003478EE">
        <w:tc>
          <w:tcPr>
            <w:tcW w:w="442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F67BA96" w14:textId="77777777" w:rsidR="008B0B91" w:rsidRPr="003478EE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without_stopwords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-&gt; </w:t>
            </w: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jaccard_similarity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(string)</w:t>
            </w:r>
          </w:p>
        </w:tc>
        <w:tc>
          <w:tcPr>
            <w:tcW w:w="432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72BB0A8" w14:textId="77777777" w:rsidR="008B0B91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Jaccard similarity coefficient for the texts without </w:t>
            </w: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stopwords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.</w:t>
            </w:r>
          </w:p>
          <w:p w14:paraId="596DFB4F" w14:textId="77777777" w:rsidR="003478EE" w:rsidRPr="003478EE" w:rsidRDefault="00347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</w:p>
        </w:tc>
      </w:tr>
      <w:tr w:rsidR="008B0B91" w14:paraId="07C7FC49" w14:textId="77777777" w:rsidTr="003478EE">
        <w:tc>
          <w:tcPr>
            <w:tcW w:w="442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F99F7FF" w14:textId="77777777" w:rsidR="008B0B91" w:rsidRPr="003478EE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without_stopwords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-&gt; </w:t>
            </w: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cosine_similarity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(string)</w:t>
            </w:r>
          </w:p>
        </w:tc>
        <w:tc>
          <w:tcPr>
            <w:tcW w:w="432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C793935" w14:textId="77777777" w:rsidR="008B0B91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Cosine similarity for the texts without </w:t>
            </w: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stopwords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.</w:t>
            </w:r>
          </w:p>
          <w:p w14:paraId="60CBDC1C" w14:textId="77777777" w:rsidR="003478EE" w:rsidRPr="003478EE" w:rsidRDefault="003478EE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</w:p>
        </w:tc>
      </w:tr>
      <w:tr w:rsidR="008B0B91" w14:paraId="014E4738" w14:textId="77777777" w:rsidTr="003478EE">
        <w:tc>
          <w:tcPr>
            <w:tcW w:w="4428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E263564" w14:textId="77777777" w:rsidR="008B0B91" w:rsidRPr="003478EE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without_stopwords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-&gt; </w:t>
            </w: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fuzzy_ratio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 (string)</w:t>
            </w:r>
          </w:p>
        </w:tc>
        <w:tc>
          <w:tcPr>
            <w:tcW w:w="4320" w:type="dxa"/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ADB11FF" w14:textId="77777777" w:rsidR="008B0B91" w:rsidRPr="003478EE" w:rsidRDefault="008B0B91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</w:pPr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 xml:space="preserve">Fuzzy matching ratio for the texts without </w:t>
            </w:r>
            <w:proofErr w:type="spellStart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stopwords</w:t>
            </w:r>
            <w:proofErr w:type="spellEnd"/>
            <w:r w:rsidRPr="003478EE">
              <w:rPr>
                <w:rStyle w:val="HTMLCode"/>
                <w:rFonts w:asciiTheme="minorHAnsi" w:eastAsiaTheme="majorEastAsia" w:hAnsiTheme="minorHAnsi"/>
                <w:sz w:val="22"/>
                <w:szCs w:val="22"/>
              </w:rPr>
              <w:t>.</w:t>
            </w:r>
          </w:p>
        </w:tc>
      </w:tr>
    </w:tbl>
    <w:p w14:paraId="73EAF8C9" w14:textId="77777777" w:rsidR="003478EE" w:rsidRDefault="003478EE" w:rsidP="002B317E">
      <w:pPr>
        <w:rPr>
          <w:b/>
          <w:bCs/>
          <w:sz w:val="26"/>
          <w:szCs w:val="26"/>
        </w:rPr>
      </w:pPr>
    </w:p>
    <w:p w14:paraId="165802F9" w14:textId="7587C058" w:rsidR="002B317E" w:rsidRPr="002B317E" w:rsidRDefault="002B317E" w:rsidP="002B317E">
      <w:pPr>
        <w:rPr>
          <w:b/>
          <w:bCs/>
          <w:sz w:val="26"/>
          <w:szCs w:val="26"/>
        </w:rPr>
      </w:pPr>
      <w:r w:rsidRPr="002B317E">
        <w:rPr>
          <w:b/>
          <w:bCs/>
          <w:sz w:val="26"/>
          <w:szCs w:val="26"/>
        </w:rPr>
        <w:t>Reference Document</w:t>
      </w:r>
      <w:r>
        <w:rPr>
          <w:b/>
          <w:bCs/>
          <w:sz w:val="26"/>
          <w:szCs w:val="26"/>
        </w:rPr>
        <w:t xml:space="preserve">: </w:t>
      </w:r>
      <w:hyperlink r:id="rId42" w:history="1">
        <w:r w:rsidR="008B0B91" w:rsidRPr="008B0B91">
          <w:t xml:space="preserve"> </w:t>
        </w:r>
        <w:hyperlink r:id="rId43" w:history="1">
          <w:r w:rsidR="008B0B91" w:rsidRPr="008B0B91">
            <w:rPr>
              <w:color w:val="0000FF"/>
              <w:u w:val="single"/>
            </w:rPr>
            <w:t>Text Similarity Checker API Documentation (altanalys) | RapidAPI</w:t>
          </w:r>
        </w:hyperlink>
        <w:r w:rsidR="00943B48">
          <w:rPr>
            <w:rStyle w:val="Hyperlink"/>
          </w:rPr>
          <w:t xml:space="preserve"> </w:t>
        </w:r>
      </w:hyperlink>
    </w:p>
    <w:p w14:paraId="5CFB66C2" w14:textId="2C3F6024" w:rsidR="002D0CCD" w:rsidRDefault="002D0CCD" w:rsidP="00756204">
      <w:pPr>
        <w:pStyle w:val="Heading1"/>
      </w:pPr>
      <w:r>
        <w:t>Revision History</w:t>
      </w:r>
    </w:p>
    <w:p w14:paraId="188BC900" w14:textId="67AD69FB" w:rsidR="002D0CCD" w:rsidRDefault="000E4198" w:rsidP="002D0CCD">
      <w:r>
        <w:t>Adapter</w:t>
      </w:r>
      <w:r w:rsidR="002D0CCD">
        <w:t xml:space="preserve"> version </w:t>
      </w:r>
      <w:r w:rsidR="0026720A">
        <w:t>1.0.0</w:t>
      </w:r>
      <w:r w:rsidR="002D0CCD">
        <w:t>:</w:t>
      </w:r>
    </w:p>
    <w:p w14:paraId="200FC177" w14:textId="1801CFC0" w:rsidR="00CD415B" w:rsidRDefault="00756204" w:rsidP="002D0CCD">
      <w:pPr>
        <w:pStyle w:val="Heading2"/>
      </w:pPr>
      <w:r>
        <w:t>Known Issues</w:t>
      </w:r>
    </w:p>
    <w:p w14:paraId="6522AAAA" w14:textId="62A9837B" w:rsidR="001147F0" w:rsidRPr="00BE24D0" w:rsidRDefault="00BE24D0" w:rsidP="00BE24D0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rPr>
          <w:rFonts w:eastAsia="Times New Roman" w:cs="Times New Roman"/>
          <w:color w:val="7F7F7F" w:themeColor="text1" w:themeTint="80"/>
          <w:sz w:val="24"/>
          <w:szCs w:val="24"/>
        </w:rPr>
      </w:pPr>
      <w:r w:rsidRPr="00BE24D0">
        <w:rPr>
          <w:rFonts w:eastAsia="Times New Roman" w:cs="Times New Roman"/>
          <w:color w:val="7F7F7F" w:themeColor="text1" w:themeTint="80"/>
          <w:sz w:val="24"/>
          <w:szCs w:val="24"/>
        </w:rPr>
        <w:t>No Known Issues</w:t>
      </w:r>
    </w:p>
    <w:p w14:paraId="3A323A3E" w14:textId="14A2D817" w:rsidR="00756204" w:rsidRDefault="00756204" w:rsidP="002D0CCD">
      <w:pPr>
        <w:pStyle w:val="Heading2"/>
      </w:pPr>
      <w:r>
        <w:t>Limitations</w:t>
      </w:r>
    </w:p>
    <w:p w14:paraId="313C3843" w14:textId="28D507EB" w:rsidR="00756204" w:rsidRPr="00BE24D0" w:rsidRDefault="00BE24D0" w:rsidP="00BE24D0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rPr>
          <w:color w:val="7F7F7F" w:themeColor="text1" w:themeTint="80"/>
        </w:rPr>
      </w:pPr>
      <w:r w:rsidRPr="00BE24D0">
        <w:rPr>
          <w:rFonts w:eastAsia="Times New Roman" w:cs="Times New Roman"/>
          <w:color w:val="7F7F7F" w:themeColor="text1" w:themeTint="80"/>
          <w:sz w:val="24"/>
          <w:szCs w:val="24"/>
        </w:rPr>
        <w:t>No</w:t>
      </w:r>
      <w:r w:rsidR="0026720A" w:rsidRPr="00BE24D0">
        <w:rPr>
          <w:rFonts w:eastAsia="Times New Roman" w:cs="Times New Roman"/>
          <w:color w:val="7F7F7F" w:themeColor="text1" w:themeTint="80"/>
          <w:sz w:val="24"/>
          <w:szCs w:val="24"/>
        </w:rPr>
        <w:t xml:space="preserve"> limitations</w:t>
      </w:r>
    </w:p>
    <w:sectPr w:rsidR="00756204" w:rsidRPr="00BE24D0">
      <w:footerReference w:type="default" r:id="rId44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5B2F4" w14:textId="77777777" w:rsidR="006257A8" w:rsidRDefault="006257A8">
      <w:pPr>
        <w:spacing w:after="0" w:line="240" w:lineRule="auto"/>
      </w:pPr>
      <w:r>
        <w:separator/>
      </w:r>
    </w:p>
    <w:p w14:paraId="00CF2531" w14:textId="77777777" w:rsidR="006257A8" w:rsidRDefault="006257A8"/>
  </w:endnote>
  <w:endnote w:type="continuationSeparator" w:id="0">
    <w:p w14:paraId="18A5AE12" w14:textId="77777777" w:rsidR="006257A8" w:rsidRDefault="006257A8">
      <w:pPr>
        <w:spacing w:after="0" w:line="240" w:lineRule="auto"/>
      </w:pPr>
      <w:r>
        <w:continuationSeparator/>
      </w:r>
    </w:p>
    <w:p w14:paraId="2713A2B9" w14:textId="77777777" w:rsidR="006257A8" w:rsidRDefault="006257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D67CA" w14:textId="77777777" w:rsidR="006257A8" w:rsidRDefault="006257A8">
      <w:pPr>
        <w:spacing w:after="0" w:line="240" w:lineRule="auto"/>
      </w:pPr>
      <w:r>
        <w:separator/>
      </w:r>
    </w:p>
    <w:p w14:paraId="443363EF" w14:textId="77777777" w:rsidR="006257A8" w:rsidRDefault="006257A8"/>
  </w:footnote>
  <w:footnote w:type="continuationSeparator" w:id="0">
    <w:p w14:paraId="0E51CA81" w14:textId="77777777" w:rsidR="006257A8" w:rsidRDefault="006257A8">
      <w:pPr>
        <w:spacing w:after="0" w:line="240" w:lineRule="auto"/>
      </w:pPr>
      <w:r>
        <w:continuationSeparator/>
      </w:r>
    </w:p>
    <w:p w14:paraId="72D25F19" w14:textId="77777777" w:rsidR="006257A8" w:rsidRDefault="006257A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2061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30F5A05"/>
    <w:multiLevelType w:val="multilevel"/>
    <w:tmpl w:val="9486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0330C0"/>
    <w:multiLevelType w:val="multilevel"/>
    <w:tmpl w:val="CFDC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E51DCF"/>
    <w:multiLevelType w:val="multilevel"/>
    <w:tmpl w:val="868E8C9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C64EEC"/>
    <w:multiLevelType w:val="multilevel"/>
    <w:tmpl w:val="702E2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7F7F7F" w:themeColor="text1" w:themeTint="8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014F5A"/>
    <w:multiLevelType w:val="multilevel"/>
    <w:tmpl w:val="E92A6E56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D0B7D38"/>
    <w:multiLevelType w:val="hybridMultilevel"/>
    <w:tmpl w:val="380C9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785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2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4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492F29"/>
    <w:multiLevelType w:val="multilevel"/>
    <w:tmpl w:val="EA160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4C0AA8"/>
    <w:multiLevelType w:val="multilevel"/>
    <w:tmpl w:val="1CB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8050E8"/>
    <w:multiLevelType w:val="multilevel"/>
    <w:tmpl w:val="D0E0A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7F7F7F" w:themeColor="text1" w:themeTint="80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ED45994"/>
    <w:multiLevelType w:val="hybridMultilevel"/>
    <w:tmpl w:val="75743E98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 w16cid:durableId="1122307163">
    <w:abstractNumId w:val="11"/>
  </w:num>
  <w:num w:numId="2" w16cid:durableId="358508399">
    <w:abstractNumId w:val="13"/>
  </w:num>
  <w:num w:numId="3" w16cid:durableId="369494272">
    <w:abstractNumId w:val="20"/>
  </w:num>
  <w:num w:numId="4" w16cid:durableId="1169369349">
    <w:abstractNumId w:val="14"/>
    <w:lvlOverride w:ilvl="0">
      <w:startOverride w:val="1"/>
    </w:lvlOverride>
  </w:num>
  <w:num w:numId="5" w16cid:durableId="1694383459">
    <w:abstractNumId w:val="14"/>
    <w:lvlOverride w:ilvl="0">
      <w:startOverride w:val="2"/>
    </w:lvlOverride>
  </w:num>
  <w:num w:numId="6" w16cid:durableId="858667764">
    <w:abstractNumId w:val="14"/>
    <w:lvlOverride w:ilvl="0">
      <w:startOverride w:val="3"/>
    </w:lvlOverride>
  </w:num>
  <w:num w:numId="7" w16cid:durableId="1793358815">
    <w:abstractNumId w:val="14"/>
    <w:lvlOverride w:ilvl="0">
      <w:startOverride w:val="4"/>
    </w:lvlOverride>
  </w:num>
  <w:num w:numId="8" w16cid:durableId="1381706567">
    <w:abstractNumId w:val="14"/>
    <w:lvlOverride w:ilvl="0">
      <w:startOverride w:val="5"/>
    </w:lvlOverride>
  </w:num>
  <w:num w:numId="9" w16cid:durableId="58987031">
    <w:abstractNumId w:val="14"/>
    <w:lvlOverride w:ilvl="0">
      <w:startOverride w:val="6"/>
    </w:lvlOverride>
  </w:num>
  <w:num w:numId="10" w16cid:durableId="1947497263">
    <w:abstractNumId w:val="18"/>
    <w:lvlOverride w:ilvl="0">
      <w:startOverride w:val="1"/>
    </w:lvlOverride>
  </w:num>
  <w:num w:numId="11" w16cid:durableId="656999133">
    <w:abstractNumId w:val="18"/>
    <w:lvlOverride w:ilvl="0">
      <w:startOverride w:val="2"/>
    </w:lvlOverride>
  </w:num>
  <w:num w:numId="12" w16cid:durableId="962538343">
    <w:abstractNumId w:val="18"/>
    <w:lvlOverride w:ilvl="0">
      <w:startOverride w:val="3"/>
    </w:lvlOverride>
  </w:num>
  <w:num w:numId="13" w16cid:durableId="207304188">
    <w:abstractNumId w:val="18"/>
    <w:lvlOverride w:ilvl="0">
      <w:startOverride w:val="4"/>
    </w:lvlOverride>
  </w:num>
  <w:num w:numId="14" w16cid:durableId="934484546">
    <w:abstractNumId w:val="15"/>
    <w:lvlOverride w:ilvl="0">
      <w:startOverride w:val="1"/>
    </w:lvlOverride>
  </w:num>
  <w:num w:numId="15" w16cid:durableId="1686977312">
    <w:abstractNumId w:val="15"/>
    <w:lvlOverride w:ilvl="0">
      <w:startOverride w:val="2"/>
    </w:lvlOverride>
  </w:num>
  <w:num w:numId="16" w16cid:durableId="1353073244">
    <w:abstractNumId w:val="15"/>
    <w:lvlOverride w:ilvl="0">
      <w:startOverride w:val="3"/>
    </w:lvlOverride>
  </w:num>
  <w:num w:numId="17" w16cid:durableId="1726876017">
    <w:abstractNumId w:val="15"/>
    <w:lvlOverride w:ilvl="0">
      <w:startOverride w:val="4"/>
    </w:lvlOverride>
  </w:num>
  <w:num w:numId="18" w16cid:durableId="224490252">
    <w:abstractNumId w:val="15"/>
    <w:lvlOverride w:ilvl="0">
      <w:startOverride w:val="5"/>
    </w:lvlOverride>
  </w:num>
  <w:num w:numId="19" w16cid:durableId="2113938747">
    <w:abstractNumId w:val="5"/>
    <w:lvlOverride w:ilvl="0">
      <w:startOverride w:val="1"/>
    </w:lvlOverride>
  </w:num>
  <w:num w:numId="20" w16cid:durableId="636033116">
    <w:abstractNumId w:val="5"/>
    <w:lvlOverride w:ilvl="0">
      <w:startOverride w:val="2"/>
    </w:lvlOverride>
  </w:num>
  <w:num w:numId="21" w16cid:durableId="895165391">
    <w:abstractNumId w:val="5"/>
    <w:lvlOverride w:ilvl="0">
      <w:startOverride w:val="3"/>
    </w:lvlOverride>
  </w:num>
  <w:num w:numId="22" w16cid:durableId="1712344562">
    <w:abstractNumId w:val="1"/>
    <w:lvlOverride w:ilvl="0">
      <w:startOverride w:val="1"/>
    </w:lvlOverride>
  </w:num>
  <w:num w:numId="23" w16cid:durableId="650597104">
    <w:abstractNumId w:val="1"/>
    <w:lvlOverride w:ilvl="0">
      <w:startOverride w:val="2"/>
    </w:lvlOverride>
  </w:num>
  <w:num w:numId="24" w16cid:durableId="1209949212">
    <w:abstractNumId w:val="3"/>
    <w:lvlOverride w:ilvl="0">
      <w:startOverride w:val="1"/>
    </w:lvlOverride>
  </w:num>
  <w:num w:numId="25" w16cid:durableId="1962419098">
    <w:abstractNumId w:val="3"/>
    <w:lvlOverride w:ilvl="0">
      <w:startOverride w:val="2"/>
    </w:lvlOverride>
  </w:num>
  <w:num w:numId="26" w16cid:durableId="429663909">
    <w:abstractNumId w:val="3"/>
    <w:lvlOverride w:ilvl="0"/>
    <w:lvlOverride w:ilvl="1">
      <w:startOverride w:val="1"/>
    </w:lvlOverride>
  </w:num>
  <w:num w:numId="27" w16cid:durableId="582685059">
    <w:abstractNumId w:val="3"/>
    <w:lvlOverride w:ilvl="0"/>
    <w:lvlOverride w:ilvl="1">
      <w:startOverride w:val="2"/>
    </w:lvlOverride>
  </w:num>
  <w:num w:numId="28" w16cid:durableId="21132082">
    <w:abstractNumId w:val="3"/>
    <w:lvlOverride w:ilvl="0"/>
    <w:lvlOverride w:ilvl="1">
      <w:startOverride w:val="3"/>
    </w:lvlOverride>
  </w:num>
  <w:num w:numId="29" w16cid:durableId="1399867143">
    <w:abstractNumId w:val="3"/>
  </w:num>
  <w:num w:numId="30" w16cid:durableId="1232277165">
    <w:abstractNumId w:val="19"/>
    <w:lvlOverride w:ilvl="0">
      <w:startOverride w:val="1"/>
    </w:lvlOverride>
  </w:num>
  <w:num w:numId="31" w16cid:durableId="1642153554">
    <w:abstractNumId w:val="19"/>
    <w:lvlOverride w:ilvl="0">
      <w:startOverride w:val="2"/>
    </w:lvlOverride>
  </w:num>
  <w:num w:numId="32" w16cid:durableId="745955095">
    <w:abstractNumId w:val="4"/>
    <w:lvlOverride w:ilvl="0">
      <w:startOverride w:val="1"/>
    </w:lvlOverride>
  </w:num>
  <w:num w:numId="33" w16cid:durableId="1116944819">
    <w:abstractNumId w:val="4"/>
    <w:lvlOverride w:ilvl="0">
      <w:startOverride w:val="2"/>
    </w:lvlOverride>
  </w:num>
  <w:num w:numId="34" w16cid:durableId="1932007832">
    <w:abstractNumId w:val="4"/>
    <w:lvlOverride w:ilvl="0">
      <w:startOverride w:val="3"/>
    </w:lvlOverride>
  </w:num>
  <w:num w:numId="35" w16cid:durableId="1605265340">
    <w:abstractNumId w:val="10"/>
  </w:num>
  <w:num w:numId="36" w16cid:durableId="1686134145">
    <w:abstractNumId w:val="12"/>
  </w:num>
  <w:num w:numId="37" w16cid:durableId="1290014259">
    <w:abstractNumId w:val="16"/>
  </w:num>
  <w:num w:numId="38" w16cid:durableId="976714922">
    <w:abstractNumId w:val="17"/>
  </w:num>
  <w:num w:numId="39" w16cid:durableId="2080322768">
    <w:abstractNumId w:val="9"/>
  </w:num>
  <w:num w:numId="40" w16cid:durableId="1515227">
    <w:abstractNumId w:val="7"/>
  </w:num>
  <w:num w:numId="41" w16cid:durableId="1869486725">
    <w:abstractNumId w:val="2"/>
  </w:num>
  <w:num w:numId="42" w16cid:durableId="343748681">
    <w:abstractNumId w:val="8"/>
  </w:num>
  <w:num w:numId="43" w16cid:durableId="511070059">
    <w:abstractNumId w:val="6"/>
    <w:lvlOverride w:ilvl="0">
      <w:startOverride w:val="8"/>
    </w:lvlOverride>
  </w:num>
  <w:num w:numId="44" w16cid:durableId="393741853">
    <w:abstractNumId w:val="6"/>
    <w:lvlOverride w:ilvl="0"/>
    <w:lvlOverride w:ilvl="1">
      <w:startOverride w:val="1"/>
    </w:lvlOverride>
  </w:num>
  <w:num w:numId="45" w16cid:durableId="1245413043">
    <w:abstractNumId w:val="0"/>
  </w:num>
  <w:num w:numId="46" w16cid:durableId="1823279607">
    <w:abstractNumId w:val="2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3F4C"/>
    <w:rsid w:val="00024905"/>
    <w:rsid w:val="00037D91"/>
    <w:rsid w:val="00041748"/>
    <w:rsid w:val="0006770D"/>
    <w:rsid w:val="000A2C28"/>
    <w:rsid w:val="000D052A"/>
    <w:rsid w:val="000D6B09"/>
    <w:rsid w:val="000E09BE"/>
    <w:rsid w:val="000E3213"/>
    <w:rsid w:val="000E4198"/>
    <w:rsid w:val="000E622D"/>
    <w:rsid w:val="000E77E2"/>
    <w:rsid w:val="000F30AD"/>
    <w:rsid w:val="001147F0"/>
    <w:rsid w:val="001306D9"/>
    <w:rsid w:val="001335A0"/>
    <w:rsid w:val="00137AE9"/>
    <w:rsid w:val="001403A7"/>
    <w:rsid w:val="001624A9"/>
    <w:rsid w:val="0017443A"/>
    <w:rsid w:val="00176797"/>
    <w:rsid w:val="0018752F"/>
    <w:rsid w:val="00192DFA"/>
    <w:rsid w:val="00193F4C"/>
    <w:rsid w:val="001A0E24"/>
    <w:rsid w:val="001B318E"/>
    <w:rsid w:val="001B4E3F"/>
    <w:rsid w:val="001C09C1"/>
    <w:rsid w:val="001D3232"/>
    <w:rsid w:val="00203EDA"/>
    <w:rsid w:val="00205A7E"/>
    <w:rsid w:val="00215BC0"/>
    <w:rsid w:val="00234D4E"/>
    <w:rsid w:val="002400CC"/>
    <w:rsid w:val="00247175"/>
    <w:rsid w:val="00253121"/>
    <w:rsid w:val="002550CD"/>
    <w:rsid w:val="00265E8E"/>
    <w:rsid w:val="0026720A"/>
    <w:rsid w:val="002724C3"/>
    <w:rsid w:val="00274B4E"/>
    <w:rsid w:val="002B317E"/>
    <w:rsid w:val="002D0CCD"/>
    <w:rsid w:val="0030671F"/>
    <w:rsid w:val="00310E44"/>
    <w:rsid w:val="00315EA6"/>
    <w:rsid w:val="00331754"/>
    <w:rsid w:val="00340703"/>
    <w:rsid w:val="00343742"/>
    <w:rsid w:val="003478EE"/>
    <w:rsid w:val="00350F63"/>
    <w:rsid w:val="00361BE0"/>
    <w:rsid w:val="003708F1"/>
    <w:rsid w:val="00397891"/>
    <w:rsid w:val="00401A8F"/>
    <w:rsid w:val="00405F97"/>
    <w:rsid w:val="004201B8"/>
    <w:rsid w:val="004413B0"/>
    <w:rsid w:val="00442DEA"/>
    <w:rsid w:val="00446716"/>
    <w:rsid w:val="00454D5B"/>
    <w:rsid w:val="00471F11"/>
    <w:rsid w:val="00475584"/>
    <w:rsid w:val="004875FC"/>
    <w:rsid w:val="004A31D1"/>
    <w:rsid w:val="004A7F59"/>
    <w:rsid w:val="004B218B"/>
    <w:rsid w:val="004B59BB"/>
    <w:rsid w:val="004C6CE1"/>
    <w:rsid w:val="004D5089"/>
    <w:rsid w:val="004E3E78"/>
    <w:rsid w:val="004E615A"/>
    <w:rsid w:val="0050318E"/>
    <w:rsid w:val="00510C09"/>
    <w:rsid w:val="005178B3"/>
    <w:rsid w:val="005264D4"/>
    <w:rsid w:val="00531D83"/>
    <w:rsid w:val="00531F97"/>
    <w:rsid w:val="00550FE2"/>
    <w:rsid w:val="00576223"/>
    <w:rsid w:val="005A24E6"/>
    <w:rsid w:val="005A7829"/>
    <w:rsid w:val="005E0AC9"/>
    <w:rsid w:val="005F1BDB"/>
    <w:rsid w:val="005F7E93"/>
    <w:rsid w:val="00605C5E"/>
    <w:rsid w:val="00606A75"/>
    <w:rsid w:val="006257A8"/>
    <w:rsid w:val="00626D3B"/>
    <w:rsid w:val="00650377"/>
    <w:rsid w:val="00650771"/>
    <w:rsid w:val="00665941"/>
    <w:rsid w:val="00670822"/>
    <w:rsid w:val="006765D0"/>
    <w:rsid w:val="006A645E"/>
    <w:rsid w:val="006C6E5E"/>
    <w:rsid w:val="006D04F1"/>
    <w:rsid w:val="006D3096"/>
    <w:rsid w:val="0073067E"/>
    <w:rsid w:val="00746E3B"/>
    <w:rsid w:val="00750C75"/>
    <w:rsid w:val="00756204"/>
    <w:rsid w:val="00777C1E"/>
    <w:rsid w:val="00792E60"/>
    <w:rsid w:val="007A6B29"/>
    <w:rsid w:val="007C1279"/>
    <w:rsid w:val="007D596C"/>
    <w:rsid w:val="007F00C8"/>
    <w:rsid w:val="007F2325"/>
    <w:rsid w:val="007F6186"/>
    <w:rsid w:val="00800F22"/>
    <w:rsid w:val="008045F0"/>
    <w:rsid w:val="008326E4"/>
    <w:rsid w:val="00856900"/>
    <w:rsid w:val="00857C99"/>
    <w:rsid w:val="0086271F"/>
    <w:rsid w:val="008935B8"/>
    <w:rsid w:val="008B0B91"/>
    <w:rsid w:val="008B7590"/>
    <w:rsid w:val="008C237E"/>
    <w:rsid w:val="008C5007"/>
    <w:rsid w:val="008C5E86"/>
    <w:rsid w:val="00903EFB"/>
    <w:rsid w:val="00914FCD"/>
    <w:rsid w:val="00925FDA"/>
    <w:rsid w:val="00943B48"/>
    <w:rsid w:val="0095113C"/>
    <w:rsid w:val="009602E6"/>
    <w:rsid w:val="009612CD"/>
    <w:rsid w:val="0098317F"/>
    <w:rsid w:val="00995FD1"/>
    <w:rsid w:val="009B4AD3"/>
    <w:rsid w:val="009C059B"/>
    <w:rsid w:val="009C19D3"/>
    <w:rsid w:val="009D6777"/>
    <w:rsid w:val="009E64DC"/>
    <w:rsid w:val="009E7E7C"/>
    <w:rsid w:val="009F0FA2"/>
    <w:rsid w:val="00A02B57"/>
    <w:rsid w:val="00A35969"/>
    <w:rsid w:val="00A564C0"/>
    <w:rsid w:val="00A64A00"/>
    <w:rsid w:val="00A7017C"/>
    <w:rsid w:val="00A933C3"/>
    <w:rsid w:val="00AC2634"/>
    <w:rsid w:val="00AD7AC6"/>
    <w:rsid w:val="00AE2240"/>
    <w:rsid w:val="00AF74A9"/>
    <w:rsid w:val="00B15F61"/>
    <w:rsid w:val="00B22496"/>
    <w:rsid w:val="00B345ED"/>
    <w:rsid w:val="00B4221B"/>
    <w:rsid w:val="00B5559B"/>
    <w:rsid w:val="00B638DC"/>
    <w:rsid w:val="00B65501"/>
    <w:rsid w:val="00B66BCA"/>
    <w:rsid w:val="00B70221"/>
    <w:rsid w:val="00B7198C"/>
    <w:rsid w:val="00BA30E5"/>
    <w:rsid w:val="00BB2DBD"/>
    <w:rsid w:val="00BE24D0"/>
    <w:rsid w:val="00C01348"/>
    <w:rsid w:val="00C32E65"/>
    <w:rsid w:val="00C6597F"/>
    <w:rsid w:val="00C663B9"/>
    <w:rsid w:val="00C8228B"/>
    <w:rsid w:val="00C90F0B"/>
    <w:rsid w:val="00C9765D"/>
    <w:rsid w:val="00CA2A53"/>
    <w:rsid w:val="00CB6789"/>
    <w:rsid w:val="00CC6096"/>
    <w:rsid w:val="00CD415B"/>
    <w:rsid w:val="00CD77F6"/>
    <w:rsid w:val="00D10B48"/>
    <w:rsid w:val="00D129B6"/>
    <w:rsid w:val="00D2283A"/>
    <w:rsid w:val="00D43CB2"/>
    <w:rsid w:val="00D72D13"/>
    <w:rsid w:val="00DA7A49"/>
    <w:rsid w:val="00DB3673"/>
    <w:rsid w:val="00E03F3C"/>
    <w:rsid w:val="00E10202"/>
    <w:rsid w:val="00E31994"/>
    <w:rsid w:val="00E367B0"/>
    <w:rsid w:val="00E444C9"/>
    <w:rsid w:val="00E4639A"/>
    <w:rsid w:val="00E675B4"/>
    <w:rsid w:val="00E90EB1"/>
    <w:rsid w:val="00EB3231"/>
    <w:rsid w:val="00EE1C97"/>
    <w:rsid w:val="00F1519F"/>
    <w:rsid w:val="00F15DA6"/>
    <w:rsid w:val="00F1767C"/>
    <w:rsid w:val="00F4702C"/>
    <w:rsid w:val="00F668FF"/>
    <w:rsid w:val="00F73665"/>
    <w:rsid w:val="00F87813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0B91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ind w:left="144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character" w:customStyle="1" w:styleId="r-crgep1">
    <w:name w:val="r-crgep1"/>
    <w:basedOn w:val="DefaultParagraphFont"/>
    <w:rsid w:val="009B4AD3"/>
  </w:style>
  <w:style w:type="character" w:styleId="UnresolvedMention">
    <w:name w:val="Unresolved Mention"/>
    <w:basedOn w:val="DefaultParagraphFont"/>
    <w:uiPriority w:val="99"/>
    <w:semiHidden/>
    <w:unhideWhenUsed/>
    <w:rsid w:val="00BB2DBD"/>
    <w:rPr>
      <w:color w:val="605E5C"/>
      <w:shd w:val="clear" w:color="auto" w:fill="E1DFDD"/>
    </w:rPr>
  </w:style>
  <w:style w:type="character" w:customStyle="1" w:styleId="token">
    <w:name w:val="token"/>
    <w:basedOn w:val="DefaultParagraphFont"/>
    <w:rsid w:val="00792E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02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48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5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46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64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391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17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280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313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74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12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73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6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39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905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015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427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783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72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109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710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291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4545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97028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4546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9414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54562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52573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70632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5215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7637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51930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0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104492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6277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4623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0584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3228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736510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161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9789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1821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392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316037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134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8844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59374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2180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3837482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4236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96120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1388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5530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038117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643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8611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1324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0640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778673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1492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5343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99620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09230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83534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1787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3658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578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0971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253709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465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4319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1346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14820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996576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48670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2396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513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5002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2959089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3057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9456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4635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531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811362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125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0183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7672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1853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1740273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8168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29339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8251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9018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807579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1143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3422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5393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635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605430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1769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126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6435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52925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619407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0406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2183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7760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224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356199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3477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498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46301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2362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42992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1367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19074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0460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894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2204789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2038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7900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9045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3367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652248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7097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637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10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2688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35700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4689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3728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02964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91430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98614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3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69709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3759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553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08641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21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5913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1606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87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4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35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94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37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5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712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898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444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11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8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7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44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447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131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138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722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7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2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36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2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16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38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421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59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50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307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008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77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26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0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01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60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939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748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345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864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6608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0648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603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622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980187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89675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1150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497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2217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52897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2517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9117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9267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4479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08455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6943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5917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1373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9400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413472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168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7852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0626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5607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107850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8301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1379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29079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4652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58566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3744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0826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8639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577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429550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0531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6323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2305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2008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39022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0188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495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4068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3164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80703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8731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69832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2718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343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268729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1220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13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1726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3303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641380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2144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03074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389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90506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85233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7613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6037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9755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11120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17474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52705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4490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4020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8784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36459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9709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4148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3513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3283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819683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0250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0906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59323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931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736442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2399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4469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8106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067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722434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3197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1742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43804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43059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948926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81350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2370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5289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4021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045401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3438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1030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7109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7244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944457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9891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27767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6743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4755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105157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5616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2789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15045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18392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482190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8019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07766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7864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682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303853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5406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8081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1731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0958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806554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2225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44551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8236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4070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7108880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6433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8342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4358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345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2894351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0947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56460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75309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306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1661041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6297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6558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35239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7857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6" w:color="E3E8ED"/>
                                                                    <w:left w:val="none" w:sz="0" w:space="12" w:color="E3E8ED"/>
                                                                    <w:bottom w:val="none" w:sz="0" w:space="6" w:color="E3E8ED"/>
                                                                    <w:right w:val="none" w:sz="0" w:space="12" w:color="E3E8ED"/>
                                                                  </w:divBdr>
                                                                  <w:divsChild>
                                                                    <w:div w:id="546571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8004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361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0136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2521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8121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1148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216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1400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9270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5671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5716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8685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8595349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9574875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  <w:div w:id="137692779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81202071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hyperlink" Target="javascript:void(0);" TargetMode="External"/><Relationship Id="rId39" Type="http://schemas.openxmlformats.org/officeDocument/2006/relationships/image" Target="media/image14.png"/><Relationship Id="rId21" Type="http://schemas.openxmlformats.org/officeDocument/2006/relationships/hyperlink" Target="javascript:void(0);" TargetMode="External"/><Relationship Id="rId34" Type="http://schemas.openxmlformats.org/officeDocument/2006/relationships/image" Target="media/image10.png"/><Relationship Id="rId42" Type="http://schemas.openxmlformats.org/officeDocument/2006/relationships/hyperlink" Target="https://rapidapi.com/rahilkhan224/api/vehicle-rc-verification-india" TargetMode="External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hyperlink" Target="javascript:void(0);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nage.hclvoltmx.com/" TargetMode="External"/><Relationship Id="rId24" Type="http://schemas.openxmlformats.org/officeDocument/2006/relationships/hyperlink" Target="javascript:void(0);" TargetMode="External"/><Relationship Id="rId32" Type="http://schemas.openxmlformats.org/officeDocument/2006/relationships/image" Target="media/image9.gif"/><Relationship Id="rId37" Type="http://schemas.openxmlformats.org/officeDocument/2006/relationships/hyperlink" Target="https://rapidapi.com/altanalys/api/text-similarity-checker" TargetMode="External"/><Relationship Id="rId40" Type="http://schemas.openxmlformats.org/officeDocument/2006/relationships/image" Target="media/image15.png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javascript:void(0);" TargetMode="External"/><Relationship Id="rId28" Type="http://schemas.openxmlformats.org/officeDocument/2006/relationships/hyperlink" Target="javascript:void(0);" TargetMode="External"/><Relationship Id="rId36" Type="http://schemas.openxmlformats.org/officeDocument/2006/relationships/image" Target="media/image12.png"/><Relationship Id="rId10" Type="http://schemas.openxmlformats.org/officeDocument/2006/relationships/hyperlink" Target="https://rapidapi.com/altanalys/api/text-similarity-checker" TargetMode="External"/><Relationship Id="rId19" Type="http://schemas.openxmlformats.org/officeDocument/2006/relationships/image" Target="media/image7.png"/><Relationship Id="rId31" Type="http://schemas.openxmlformats.org/officeDocument/2006/relationships/hyperlink" Target="javascript:void(0);" TargetMode="External"/><Relationship Id="rId44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javascript:void(0);" TargetMode="External"/><Relationship Id="rId27" Type="http://schemas.openxmlformats.org/officeDocument/2006/relationships/hyperlink" Target="javascript:void(0);" TargetMode="External"/><Relationship Id="rId30" Type="http://schemas.openxmlformats.org/officeDocument/2006/relationships/hyperlink" Target="javascript:void(0);" TargetMode="External"/><Relationship Id="rId35" Type="http://schemas.openxmlformats.org/officeDocument/2006/relationships/image" Target="media/image11.png"/><Relationship Id="rId43" Type="http://schemas.openxmlformats.org/officeDocument/2006/relationships/hyperlink" Target="https://rapidapi.com/altanalys/api/text-similarity-checker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manage.hclvoltmx.com/" TargetMode="External"/><Relationship Id="rId25" Type="http://schemas.openxmlformats.org/officeDocument/2006/relationships/hyperlink" Target="javascript:void(0);" TargetMode="External"/><Relationship Id="rId33" Type="http://schemas.openxmlformats.org/officeDocument/2006/relationships/hyperlink" Target="javascript:void(0);" TargetMode="External"/><Relationship Id="rId38" Type="http://schemas.openxmlformats.org/officeDocument/2006/relationships/image" Target="media/image13.png"/><Relationship Id="rId46" Type="http://schemas.openxmlformats.org/officeDocument/2006/relationships/glossaryDocument" Target="glossary/document.xml"/><Relationship Id="rId20" Type="http://schemas.openxmlformats.org/officeDocument/2006/relationships/image" Target="media/image8.png"/><Relationship Id="rId41" Type="http://schemas.openxmlformats.org/officeDocument/2006/relationships/hyperlink" Target="javascript:void(0);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02D03"/>
    <w:rsid w:val="00041CD4"/>
    <w:rsid w:val="00352760"/>
    <w:rsid w:val="00415CFE"/>
    <w:rsid w:val="00536514"/>
    <w:rsid w:val="0056777C"/>
    <w:rsid w:val="00576458"/>
    <w:rsid w:val="005B67E6"/>
    <w:rsid w:val="00646051"/>
    <w:rsid w:val="006734E7"/>
    <w:rsid w:val="006E486A"/>
    <w:rsid w:val="0073306E"/>
    <w:rsid w:val="008045F0"/>
    <w:rsid w:val="008511BA"/>
    <w:rsid w:val="00917479"/>
    <w:rsid w:val="00956088"/>
    <w:rsid w:val="00A307B1"/>
    <w:rsid w:val="00A41A1B"/>
    <w:rsid w:val="00A477F3"/>
    <w:rsid w:val="00B172FA"/>
    <w:rsid w:val="00CC1CB8"/>
    <w:rsid w:val="00E6499A"/>
    <w:rsid w:val="00E83BF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9</Pages>
  <Words>1179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Mandali Divya Sivani</cp:lastModifiedBy>
  <cp:revision>139</cp:revision>
  <dcterms:created xsi:type="dcterms:W3CDTF">2021-09-16T12:17:00Z</dcterms:created>
  <dcterms:modified xsi:type="dcterms:W3CDTF">2023-10-20T12:28:00Z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