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4F7D" w14:textId="72FC5368" w:rsidR="00CA2B07" w:rsidRPr="008C622E" w:rsidRDefault="007570FE" w:rsidP="00CA2B07">
      <w:pPr>
        <w:pStyle w:val="Date"/>
      </w:pPr>
      <w:r>
        <w:t>+</w:t>
      </w:r>
      <w:sdt>
        <w:sdtPr>
          <w:id w:val="-348802302"/>
          <w:placeholder>
            <w:docPart w:val="39D6CEA29D0341C9BD9D87F58B8BA5E0"/>
          </w:placeholder>
          <w:temporary/>
          <w:showingPlcHdr/>
          <w15:appearance w15:val="hidden"/>
        </w:sdtPr>
        <w:sdtContent>
          <w:r w:rsidR="00CA2B07" w:rsidRPr="008C622E">
            <w:rPr>
              <w:lang w:val="en-GB" w:bidi="en-GB"/>
            </w:rPr>
            <w:t>Date</w:t>
          </w:r>
        </w:sdtContent>
      </w:sdt>
      <w:r w:rsidR="00CA2B07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CA2B07">
        <w:rPr>
          <w:rStyle w:val="normaltextrun"/>
          <w:color w:val="707070"/>
          <w:szCs w:val="28"/>
          <w:shd w:val="clear" w:color="auto" w:fill="FFFFFF"/>
        </w:rPr>
        <w:t>01</w:t>
      </w:r>
      <w:r w:rsidR="00CA2B07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CA2B07">
        <w:rPr>
          <w:rStyle w:val="normaltextrun"/>
          <w:color w:val="707070"/>
          <w:szCs w:val="28"/>
          <w:shd w:val="clear" w:color="auto" w:fill="FFFFFF"/>
        </w:rPr>
        <w:t>MAR</w:t>
      </w:r>
      <w:r w:rsidR="00CA2B07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CA2B07">
        <w:rPr>
          <w:rStyle w:val="normaltextrun"/>
          <w:color w:val="707070"/>
          <w:szCs w:val="28"/>
          <w:shd w:val="clear" w:color="auto" w:fill="FFFFFF"/>
        </w:rPr>
        <w:t>4</w:t>
      </w:r>
    </w:p>
    <w:p w14:paraId="0BA7EED8" w14:textId="3A2757DA" w:rsidR="00E14965" w:rsidRPr="00E14965" w:rsidRDefault="007570FE" w:rsidP="00CA2B07">
      <w:pPr>
        <w:pStyle w:val="Title"/>
        <w:rPr>
          <w:rFonts w:asciiTheme="minorHAnsi" w:hAnsiTheme="minorHAnsi"/>
          <w:lang w:val="en-IN"/>
        </w:rPr>
      </w:pPr>
      <w:r w:rsidRPr="007570FE">
        <w:rPr>
          <w:rFonts w:asciiTheme="minorHAnsi" w:hAnsiTheme="minorHAnsi"/>
        </w:rPr>
        <w:t xml:space="preserve">Rewriter/Paraphraser/Text Changer </w:t>
      </w:r>
      <w:r w:rsidR="00E14965" w:rsidRPr="00E14965">
        <w:rPr>
          <w:rFonts w:asciiTheme="minorHAnsi" w:hAnsiTheme="minorHAnsi"/>
          <w:lang w:val="en-IN"/>
        </w:rPr>
        <w:t> (Multi-Language)</w:t>
      </w:r>
    </w:p>
    <w:p w14:paraId="3FD4658C" w14:textId="10C90A97" w:rsidR="00CA2B07" w:rsidRPr="008C622E" w:rsidRDefault="00CA2B07" w:rsidP="00CA2B07">
      <w:pPr>
        <w:pStyle w:val="Title"/>
        <w:rPr>
          <w:rFonts w:asciiTheme="minorHAnsi" w:hAnsiTheme="minorHAnsi"/>
        </w:rPr>
      </w:pPr>
      <w:r w:rsidRPr="008C622E">
        <w:rPr>
          <w:rFonts w:asciiTheme="minorHAnsi" w:hAnsiTheme="minorHAnsi"/>
        </w:rPr>
        <w:t>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52487E81" w14:textId="77777777" w:rsidR="00CA2B07" w:rsidRPr="008C622E" w:rsidRDefault="00CA2B07" w:rsidP="00CA2B0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7AD7D99C" w14:textId="50A56504" w:rsidR="00390AE5" w:rsidRPr="00390AE5" w:rsidRDefault="00CA2B07" w:rsidP="00390AE5">
      <w:pPr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0CA2B07">
        <w:rPr>
          <w:rFonts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The </w:t>
      </w:r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rewriter changes the syntax, structure, word/phrase order, and uses synonyms when relevant. This rewriter works in in all major languages (</w:t>
      </w:r>
      <w:proofErr w:type="spellStart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english</w:t>
      </w:r>
      <w:proofErr w:type="spellEnd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, </w:t>
      </w:r>
      <w:proofErr w:type="spellStart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german</w:t>
      </w:r>
      <w:proofErr w:type="spellEnd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, </w:t>
      </w:r>
      <w:proofErr w:type="spellStart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spanish</w:t>
      </w:r>
      <w:proofErr w:type="spellEnd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, </w:t>
      </w:r>
      <w:proofErr w:type="spellStart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french</w:t>
      </w:r>
      <w:proofErr w:type="spellEnd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, </w:t>
      </w:r>
      <w:proofErr w:type="spellStart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arabic</w:t>
      </w:r>
      <w:proofErr w:type="spellEnd"/>
      <w:r w:rsidR="00390AE5" w:rsidRPr="00390AE5">
        <w:rPr>
          <w:rFonts w:eastAsiaTheme="majorEastAsia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, Chinese, and many more). Max character count of 10,000. </w:t>
      </w:r>
    </w:p>
    <w:p w14:paraId="422A021D" w14:textId="45C41D86" w:rsidR="00CA2B07" w:rsidRDefault="00CA2B07" w:rsidP="00CA2B07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404040" w:themeColor="text1" w:themeTint="BF"/>
          <w:sz w:val="20"/>
          <w:szCs w:val="20"/>
          <w:shd w:val="clear" w:color="auto" w:fill="F9FAFC"/>
        </w:rPr>
      </w:pPr>
      <w:r w:rsidRPr="00CA2B07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.</w:t>
      </w:r>
    </w:p>
    <w:p w14:paraId="609FF7E9" w14:textId="77777777" w:rsidR="00CA2B07" w:rsidRPr="008C622E" w:rsidRDefault="00CA2B07" w:rsidP="00CA2B0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73F69CA1" w14:textId="77777777" w:rsidR="00CA2B07" w:rsidRPr="008C622E" w:rsidRDefault="00CA2B07" w:rsidP="00CA2B0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56E3B769" w14:textId="7816F91B" w:rsidR="00CA2B07" w:rsidRPr="001110D9" w:rsidRDefault="00CA2B07" w:rsidP="00CA2B0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 w:rsidR="007570FE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>REWRITER</w:t>
      </w:r>
      <w:r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790018C6" w14:textId="77777777" w:rsidR="00CA2B07" w:rsidRPr="008C622E" w:rsidRDefault="00CA2B07" w:rsidP="00CA2B0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13C357C6" w14:textId="77777777" w:rsidR="00CA2B07" w:rsidRPr="001110D9" w:rsidRDefault="00000000" w:rsidP="00CA2B0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="00CA2B07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CA2B07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480AF383" w14:textId="77777777" w:rsidR="00CA2B07" w:rsidRPr="001110D9" w:rsidRDefault="00CA2B07" w:rsidP="00CA2B0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672CC559" w14:textId="0548BC1B" w:rsidR="00CA2B07" w:rsidRPr="001110D9" w:rsidRDefault="00CA2B07" w:rsidP="00CA2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6" w:history="1">
        <w:r w:rsidRPr="00C12117">
          <w:rPr>
            <w:rStyle w:val="Hyperlink"/>
            <w:rFonts w:cstheme="minorHAnsi"/>
          </w:rPr>
          <w:t>Rapid API</w:t>
        </w:r>
      </w:hyperlink>
    </w:p>
    <w:p w14:paraId="3B9BE297" w14:textId="77777777" w:rsidR="00CA2B07" w:rsidRPr="008C622E" w:rsidRDefault="00CA2B07" w:rsidP="00CA2B0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66508CFA" w14:textId="77777777" w:rsidR="00CA2B07" w:rsidRPr="008C622E" w:rsidRDefault="00CA2B07" w:rsidP="00CA2B0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3B3D2FA8" w14:textId="77777777" w:rsidR="00CA2B07" w:rsidRPr="008C622E" w:rsidRDefault="00CA2B07" w:rsidP="00CA2B0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355A1BE5" w14:textId="77777777" w:rsidR="00CA2B07" w:rsidRPr="008C622E" w:rsidRDefault="00CA2B07" w:rsidP="00CA2B0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5CECEE31" w14:textId="77777777" w:rsidR="00CA2B07" w:rsidRPr="008C622E" w:rsidRDefault="00CA2B07" w:rsidP="00CA2B0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087AAB04" w14:textId="77777777" w:rsidR="00CA2B07" w:rsidRPr="008C622E" w:rsidRDefault="00CA2B07" w:rsidP="00CA2B0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64FF6A6E" w14:textId="77777777" w:rsidR="00CA2B07" w:rsidRPr="008C622E" w:rsidRDefault="00CA2B07" w:rsidP="00CA2B0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35A2DDB8" w14:textId="77777777" w:rsidR="00CA2B07" w:rsidRPr="001110D9" w:rsidRDefault="00CA2B07" w:rsidP="00CA2B07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4420BAEE" w14:textId="77777777" w:rsidR="00CA2B07" w:rsidRPr="001110D9" w:rsidRDefault="00CA2B07" w:rsidP="00CA2B07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7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36B00332" w14:textId="77777777" w:rsidR="00CA2B07" w:rsidRPr="001110D9" w:rsidRDefault="00CA2B07" w:rsidP="00CA2B07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9775AA0" w14:textId="77777777" w:rsidR="00CA2B07" w:rsidRPr="001110D9" w:rsidRDefault="00CA2B07" w:rsidP="00CA2B07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6F8C4C15" wp14:editId="744FBCA9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6E37" w14:textId="77777777" w:rsidR="00CA2B07" w:rsidRPr="001110D9" w:rsidRDefault="00CA2B07" w:rsidP="00CA2B07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2058320" wp14:editId="1884337A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2D7CEF66" w14:textId="77777777" w:rsidR="00CA2B07" w:rsidRPr="001110D9" w:rsidRDefault="00CA2B07" w:rsidP="00CA2B07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2B7826C" wp14:editId="75133E6D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F778" w14:textId="7DC9FE9C" w:rsidR="00CA2B07" w:rsidRPr="001110D9" w:rsidRDefault="00CA2B07" w:rsidP="00CA2B07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 w:rsidR="007570FE">
        <w:rPr>
          <w:rFonts w:eastAsia="Times New Roman" w:cs="Times New Roman"/>
          <w:color w:val="30353F"/>
          <w:sz w:val="21"/>
          <w:szCs w:val="21"/>
        </w:rPr>
        <w:t>REWRITER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663A8125" w14:textId="77777777" w:rsidR="00CA2B07" w:rsidRPr="001110D9" w:rsidRDefault="00CA2B07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14:paraId="6D795E60" w14:textId="77777777" w:rsidR="00CA2B07" w:rsidRPr="001110D9" w:rsidRDefault="00CA2B07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64268554" w14:textId="77777777" w:rsidR="00CA2B07" w:rsidRPr="001110D9" w:rsidRDefault="00CA2B07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34D5DC7B" w14:textId="090D3CD1" w:rsidR="00CA2B07" w:rsidRPr="001110D9" w:rsidRDefault="00390AE5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390AE5">
        <w:rPr>
          <w:rFonts w:eastAsia="Times New Roman" w:cs="Times New Roman"/>
          <w:noProof/>
          <w:color w:val="30353F"/>
          <w:sz w:val="21"/>
          <w:szCs w:val="21"/>
        </w:rPr>
        <w:drawing>
          <wp:inline distT="0" distB="0" distL="0" distR="0" wp14:anchorId="5BE2D7D8" wp14:editId="292A0E86">
            <wp:extent cx="5731510" cy="2889250"/>
            <wp:effectExtent l="0" t="0" r="2540" b="6350"/>
            <wp:docPr id="1334261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615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22EB" w14:textId="77777777" w:rsidR="00CA2B07" w:rsidRPr="001110D9" w:rsidRDefault="00CA2B07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1AE048BF" w14:textId="77777777" w:rsidR="00CA2B07" w:rsidRPr="001110D9" w:rsidRDefault="00CA2B07" w:rsidP="00CA2B0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id="0" w:name="userID"/>
      <w:bookmarkEnd w:id="0"/>
    </w:p>
    <w:p w14:paraId="295383C8" w14:textId="77777777" w:rsidR="00CA2B07" w:rsidRPr="000C0BCA" w:rsidRDefault="00CA2B07" w:rsidP="00CA2B07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14:paraId="03F35292" w14:textId="58F0321E" w:rsidR="00CA2B07" w:rsidRPr="001110D9" w:rsidRDefault="00CA2B07" w:rsidP="00CA2B07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2" w:history="1">
        <w:r w:rsidR="007570FE">
          <w:rPr>
            <w:rStyle w:val="Hyperlink"/>
            <w:sz w:val="21"/>
            <w:szCs w:val="21"/>
          </w:rPr>
          <w:t>REWRITER</w:t>
        </w:r>
        <w:r w:rsidRPr="001110D9">
          <w:rPr>
            <w:rStyle w:val="Hyperlink"/>
            <w:sz w:val="21"/>
            <w:szCs w:val="21"/>
          </w:rPr>
          <w:t xml:space="preserve"> API portal</w:t>
        </w:r>
      </w:hyperlink>
    </w:p>
    <w:p w14:paraId="28B36662" w14:textId="77777777" w:rsidR="00CA2B07" w:rsidRDefault="00CA2B07" w:rsidP="00CA2B0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14:paraId="056B920D" w14:textId="77777777" w:rsidR="00CA2B07" w:rsidRDefault="00CA2B07" w:rsidP="00CA2B0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14:paraId="0ACEA50A" w14:textId="77777777" w:rsidR="00CA2B07" w:rsidRPr="001110D9" w:rsidRDefault="00CA2B07" w:rsidP="00CA2B07">
      <w:pPr>
        <w:spacing w:before="100" w:beforeAutospacing="1" w:after="100" w:afterAutospacing="1" w:line="240" w:lineRule="auto"/>
        <w:ind w:left="630"/>
        <w:rPr>
          <w:rFonts w:eastAsia="Times New Roman" w:cs="Times New Roman"/>
          <w:b/>
          <w:bCs/>
          <w:color w:val="30353F"/>
          <w:sz w:val="21"/>
          <w:szCs w:val="21"/>
        </w:rPr>
      </w:pPr>
    </w:p>
    <w:p w14:paraId="349E1978" w14:textId="77777777" w:rsidR="00CA2B07" w:rsidRPr="000C0BCA" w:rsidRDefault="00000000" w:rsidP="00CA2B07">
      <w:pPr>
        <w:rPr>
          <w:rFonts w:eastAsia="Times New Roman" w:cs="Times New Roman"/>
          <w:b/>
          <w:bCs/>
          <w:sz w:val="24"/>
          <w:szCs w:val="24"/>
        </w:rPr>
      </w:pPr>
      <w:hyperlink r:id="rId13" w:history="1">
        <w:r w:rsidR="00CA2B07"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3043EA36" w14:textId="2AB3F156" w:rsidR="00CA2B07" w:rsidRPr="001110D9" w:rsidRDefault="00CA2B07" w:rsidP="00CA2B07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 w:rsidR="007570FE">
        <w:rPr>
          <w:rFonts w:eastAsia="Times New Roman" w:cs="Times New Roman"/>
          <w:color w:val="30353F"/>
          <w:sz w:val="21"/>
          <w:szCs w:val="21"/>
        </w:rPr>
        <w:t>REWRITER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387CD663" w14:textId="77777777" w:rsidR="00CA2B07" w:rsidRPr="001110D9" w:rsidRDefault="00CA2B07" w:rsidP="00CA2B07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4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2839535B" w14:textId="77777777" w:rsidR="00CA2B07" w:rsidRPr="001110D9" w:rsidRDefault="00CA2B07" w:rsidP="00CA2B07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3A3F9729" w14:textId="77777777" w:rsidR="00CA2B07" w:rsidRPr="001110D9" w:rsidRDefault="00CA2B07" w:rsidP="00CA2B07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3496D637" w14:textId="77777777" w:rsidR="00CA2B07" w:rsidRPr="00CF68A9" w:rsidRDefault="00CA2B07" w:rsidP="00CA2B0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lastRenderedPageBreak/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0C21F67A" wp14:editId="0DF96D35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B90D" w14:textId="77777777" w:rsidR="00CA2B07" w:rsidRPr="00CF68A9" w:rsidRDefault="00CA2B07" w:rsidP="00CA2B07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5F5BDC9F" w14:textId="77777777" w:rsidR="00CA2B07" w:rsidRPr="00CF68A9" w:rsidRDefault="00CA2B07" w:rsidP="00CA2B0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4DF3749" wp14:editId="7258CBB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A2BD" w14:textId="6F6E75B1" w:rsidR="00CA2B07" w:rsidRPr="00CF68A9" w:rsidRDefault="00CA2B07" w:rsidP="00CA2B07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 w:rsidR="007570FE">
        <w:rPr>
          <w:rFonts w:eastAsia="Times New Roman" w:cstheme="minorHAnsi"/>
          <w:color w:val="30353F"/>
          <w:sz w:val="21"/>
          <w:szCs w:val="21"/>
        </w:rPr>
        <w:t>REWRITER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3F0F2AD7" w14:textId="2A367A21" w:rsidR="00CA2B07" w:rsidRPr="00CF68A9" w:rsidRDefault="00CA2B07" w:rsidP="00CA2B0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lastRenderedPageBreak/>
        <w:br/>
      </w:r>
      <w:r w:rsidR="007570FE" w:rsidRPr="007570FE">
        <w:rPr>
          <w:rFonts w:eastAsia="Times New Roman" w:cstheme="minorHAnsi"/>
          <w:noProof/>
          <w:color w:val="30353F"/>
          <w:sz w:val="21"/>
          <w:szCs w:val="21"/>
        </w:rPr>
        <w:drawing>
          <wp:inline distT="0" distB="0" distL="0" distR="0" wp14:anchorId="06F81CA2" wp14:editId="3F5A5ED1">
            <wp:extent cx="5731510" cy="4024630"/>
            <wp:effectExtent l="0" t="0" r="2540" b="0"/>
            <wp:docPr id="56067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7061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4F73" w14:textId="77777777" w:rsidR="00CA2B07" w:rsidRPr="000C0BCA" w:rsidRDefault="00CA2B07" w:rsidP="00CA2B07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id="1" w:name="Executing"/>
      <w:bookmarkEnd w:id="1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7F467780" wp14:editId="4D635F10">
            <wp:extent cx="205740" cy="137160"/>
            <wp:effectExtent l="0" t="0" r="0" b="0"/>
            <wp:docPr id="476401504" name="Picture 1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3553C459" w14:textId="77777777" w:rsidR="00CA2B07" w:rsidRPr="00CF68A9" w:rsidRDefault="00CA2B07" w:rsidP="00CA2B07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69A04E71" w14:textId="77777777" w:rsidR="00CA2B07" w:rsidRPr="00CF68A9" w:rsidRDefault="00CA2B07" w:rsidP="00CA2B07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14:paraId="45EE2329" w14:textId="77777777" w:rsidR="00CA2B07" w:rsidRPr="00CF68A9" w:rsidRDefault="00CA2B07" w:rsidP="00CA2B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5BC7BB21" w14:textId="77777777" w:rsidR="00CA2B07" w:rsidRPr="00CF68A9" w:rsidRDefault="00CA2B07" w:rsidP="00CA2B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7842C280" wp14:editId="342C9299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B5A9" w14:textId="77777777" w:rsidR="00CA2B07" w:rsidRPr="00CF68A9" w:rsidRDefault="00CA2B07" w:rsidP="00CA2B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1DDFD19D" w14:textId="162F0805" w:rsidR="00CA2B07" w:rsidRPr="00CF68A9" w:rsidRDefault="007570FE" w:rsidP="00CA2B0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7570FE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25537631" wp14:editId="058B0967">
            <wp:extent cx="5731510" cy="1181100"/>
            <wp:effectExtent l="0" t="0" r="2540" b="0"/>
            <wp:docPr id="976888165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88165" name="Picture 1" descr="A white rectangular object with a black bord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36DF" w14:textId="77777777" w:rsidR="00CA2B07" w:rsidRPr="00CF68A9" w:rsidRDefault="00CA2B07" w:rsidP="00CA2B07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>Executing an Operation</w:t>
      </w:r>
    </w:p>
    <w:p w14:paraId="7B3AE3BF" w14:textId="77777777" w:rsidR="00CA2B07" w:rsidRPr="00CF68A9" w:rsidRDefault="00CA2B07" w:rsidP="00CA2B0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1D401551" w14:textId="350CB28C" w:rsidR="00CA2B07" w:rsidRPr="00CF68A9" w:rsidRDefault="007570FE" w:rsidP="00CA2B07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7570FE">
        <w:rPr>
          <w:rFonts w:cstheme="minorHAnsi"/>
          <w:noProof/>
          <w:color w:val="FF0000"/>
          <w:sz w:val="21"/>
          <w:szCs w:val="21"/>
        </w:rPr>
        <w:drawing>
          <wp:inline distT="0" distB="0" distL="0" distR="0" wp14:anchorId="432A6BF7" wp14:editId="0DCD7197">
            <wp:extent cx="5731510" cy="1361440"/>
            <wp:effectExtent l="0" t="0" r="2540" b="0"/>
            <wp:docPr id="56049364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93649" name="Picture 1" descr="A screenshot of a phon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92E0" w14:textId="77777777" w:rsidR="00CA2B07" w:rsidRPr="00CF68A9" w:rsidRDefault="00CA2B07" w:rsidP="00CA2B0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2" w:name="Enter"/>
      <w:bookmarkEnd w:id="2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18D57C09" w14:textId="4E6C13A8" w:rsidR="00CA2B07" w:rsidRDefault="008053F5" w:rsidP="00CA2B0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8053F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233AF836" wp14:editId="3F3953AE">
            <wp:extent cx="5731510" cy="2290445"/>
            <wp:effectExtent l="0" t="0" r="2540" b="0"/>
            <wp:docPr id="11817549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5498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CCF1" w14:textId="77777777" w:rsidR="00172844" w:rsidRPr="00485619" w:rsidRDefault="00172844" w:rsidP="00172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b/>
          <w:bCs/>
          <w:color w:val="30353F"/>
          <w:sz w:val="21"/>
          <w:szCs w:val="21"/>
        </w:rPr>
      </w:pPr>
      <w:r w:rsidRPr="00485619">
        <w:rPr>
          <w:rFonts w:cstheme="minorHAnsi"/>
          <w:b/>
          <w:bCs/>
          <w:color w:val="30353F"/>
          <w:sz w:val="21"/>
          <w:szCs w:val="21"/>
        </w:rPr>
        <w:t>Request Header:</w:t>
      </w:r>
    </w:p>
    <w:p w14:paraId="6F3A3889" w14:textId="10166049" w:rsidR="00172844" w:rsidRDefault="00172844" w:rsidP="00172844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  <w:lang w:val="en-IN"/>
        </w:rPr>
      </w:pPr>
      <w:r w:rsidRPr="00485619">
        <w:rPr>
          <w:rFonts w:cstheme="minorHAnsi"/>
          <w:b/>
          <w:bCs/>
          <w:color w:val="30353F"/>
          <w:sz w:val="21"/>
          <w:szCs w:val="21"/>
          <w:lang w:val="en-IN"/>
        </w:rPr>
        <w:t>Authorization:</w:t>
      </w:r>
      <w:r w:rsidRPr="00485619">
        <w:rPr>
          <w:rFonts w:cstheme="minorHAnsi"/>
          <w:color w:val="30353F"/>
          <w:sz w:val="21"/>
          <w:szCs w:val="21"/>
          <w:lang w:val="en-IN"/>
        </w:rPr>
        <w:t xml:space="preserve"> X-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>-Key, X-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 xml:space="preserve">-Host [in header]: API Key associated with your 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 xml:space="preserve"> account, required for authentication. To get keys – Login in to </w:t>
      </w:r>
      <w:hyperlink r:id="rId24" w:history="1">
        <w:r w:rsidRPr="00485619">
          <w:rPr>
            <w:rStyle w:val="Hyperlink"/>
            <w:rFonts w:cstheme="minorHAnsi"/>
            <w:sz w:val="21"/>
            <w:szCs w:val="21"/>
            <w:lang w:val="en-IN"/>
          </w:rPr>
          <w:t>Rapid API Account</w:t>
        </w:r>
      </w:hyperlink>
      <w:r w:rsidRPr="00485619">
        <w:rPr>
          <w:rFonts w:cstheme="minorHAnsi"/>
          <w:color w:val="30353F"/>
          <w:sz w:val="21"/>
          <w:szCs w:val="21"/>
          <w:lang w:val="en-IN"/>
        </w:rPr>
        <w:t xml:space="preserve"> -&gt; You can view your keys.</w:t>
      </w:r>
    </w:p>
    <w:p w14:paraId="20DC9060" w14:textId="2B59AF19" w:rsidR="00172844" w:rsidRPr="00CF68A9" w:rsidRDefault="00172844" w:rsidP="00172844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72844">
        <w:rPr>
          <w:rFonts w:cstheme="minorHAnsi"/>
          <w:color w:val="30353F"/>
          <w:sz w:val="21"/>
          <w:szCs w:val="21"/>
        </w:rPr>
        <w:lastRenderedPageBreak/>
        <w:drawing>
          <wp:inline distT="0" distB="0" distL="0" distR="0" wp14:anchorId="2A9F1E5C" wp14:editId="5ABAD895">
            <wp:extent cx="5731510" cy="3096260"/>
            <wp:effectExtent l="0" t="0" r="2540" b="8890"/>
            <wp:docPr id="5811065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06573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4E2" w14:textId="77777777" w:rsidR="00CA2B07" w:rsidRPr="00CF68A9" w:rsidRDefault="00CA2B07" w:rsidP="00CA2B0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</w:p>
    <w:p w14:paraId="2707D41C" w14:textId="77777777" w:rsidR="00CA2B07" w:rsidRPr="00CF68A9" w:rsidRDefault="00CA2B07" w:rsidP="00CA2B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72610020" w14:textId="0DCD1EEC" w:rsidR="00CA2B07" w:rsidRPr="00CF68A9" w:rsidRDefault="008053F5" w:rsidP="00CA2B0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8053F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11280A2C" wp14:editId="5520B424">
            <wp:extent cx="5731510" cy="902970"/>
            <wp:effectExtent l="0" t="0" r="2540" b="0"/>
            <wp:docPr id="325903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0312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B02F" w14:textId="77777777" w:rsidR="00CA2B07" w:rsidRPr="00CF68A9" w:rsidRDefault="00000000" w:rsidP="00CA2B07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27" w:history="1">
        <w:r w:rsidR="00CA2B07"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7BC9A58E" w14:textId="77777777" w:rsidR="00CA2B07" w:rsidRPr="00CF68A9" w:rsidRDefault="00CA2B07" w:rsidP="00CA2B07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01E1386B" w14:textId="77777777" w:rsidR="00CA2B07" w:rsidRDefault="00CA2B07" w:rsidP="00CA2B07">
      <w:pPr>
        <w:rPr>
          <w:rFonts w:cstheme="minorHAnsi"/>
          <w:b/>
          <w:bCs/>
          <w:sz w:val="21"/>
          <w:szCs w:val="21"/>
        </w:rPr>
      </w:pPr>
    </w:p>
    <w:p w14:paraId="5661860D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728C26F8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2C7DBD35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4D86F3F3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1CEBA739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64082273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55A15296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3B0198E0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484C46A7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64A263AC" w14:textId="77777777" w:rsidR="009018F0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7B1B72EB" w14:textId="77777777" w:rsidR="009018F0" w:rsidRPr="00CF68A9" w:rsidRDefault="009018F0" w:rsidP="00CA2B07">
      <w:pPr>
        <w:rPr>
          <w:rFonts w:cstheme="minorHAnsi"/>
          <w:b/>
          <w:bCs/>
          <w:sz w:val="21"/>
          <w:szCs w:val="21"/>
        </w:rPr>
      </w:pPr>
    </w:p>
    <w:p w14:paraId="383E0FDA" w14:textId="77777777" w:rsidR="00CA2B07" w:rsidRDefault="00CA2B07" w:rsidP="00CA2B07">
      <w:pPr>
        <w:pStyle w:val="Heading1"/>
      </w:pPr>
      <w:r>
        <w:t>References</w:t>
      </w:r>
    </w:p>
    <w:p w14:paraId="3FF2F3C4" w14:textId="77777777" w:rsidR="00CA2B07" w:rsidRPr="000C0BCA" w:rsidRDefault="00CA2B07" w:rsidP="00CA2B07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43"/>
        <w:gridCol w:w="5859"/>
      </w:tblGrid>
      <w:tr w:rsidR="00CA2B07" w:rsidRPr="00AF0B9E" w14:paraId="6FD0A742" w14:textId="77777777" w:rsidTr="00F139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67E8150" w14:textId="77777777" w:rsidR="00CA2B07" w:rsidRPr="00AF0B9E" w:rsidRDefault="00CA2B0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21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E33D579" w14:textId="77777777" w:rsidR="00CA2B07" w:rsidRPr="00AF0B9E" w:rsidRDefault="00CA2B0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58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5913CA7" w14:textId="77777777" w:rsidR="00CA2B07" w:rsidRPr="00AF0B9E" w:rsidRDefault="00CA2B0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CA2B07" w:rsidRPr="00AF0B9E" w14:paraId="105E8F01" w14:textId="77777777" w:rsidTr="00F139C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32AD91F4" w14:textId="102961AC" w:rsidR="00CA2B07" w:rsidRPr="002F7705" w:rsidRDefault="00CA2B07" w:rsidP="00CA2B07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r w:rsidR="00390AE5">
              <w:t xml:space="preserve"> </w:t>
            </w:r>
            <w:r w:rsidR="00390AE5" w:rsidRPr="00390AE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rewrite</w:t>
            </w:r>
          </w:p>
        </w:tc>
        <w:tc>
          <w:tcPr>
            <w:tcW w:w="221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47C50499" w14:textId="444D90CF" w:rsidR="00CA2B07" w:rsidRPr="002F7705" w:rsidRDefault="009018F0" w:rsidP="009018F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BODY PARAMETERS: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="00390AE5" w:rsidRPr="00390AE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language</w:t>
            </w:r>
            <w:r w:rsidR="00390AE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strength</w:t>
            </w:r>
            <w:r w:rsidR="00390AE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text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HEADERS: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Content-type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-Key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-Host</w:t>
            </w:r>
            <w:r w:rsidR="00CA2B0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</w:p>
        </w:tc>
        <w:tc>
          <w:tcPr>
            <w:tcW w:w="58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6C4E3BF1" w14:textId="45242DD2" w:rsidR="00CA2B07" w:rsidRPr="002F7705" w:rsidRDefault="00390AE5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390AE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changes the syntax, structure, word/phrase order </w:t>
            </w:r>
          </w:p>
        </w:tc>
      </w:tr>
    </w:tbl>
    <w:p w14:paraId="16A0D5FC" w14:textId="77777777" w:rsidR="00CA2B07" w:rsidRPr="00AF0B9E" w:rsidRDefault="00CA2B07" w:rsidP="00CA2B0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333DD600" w14:textId="77777777" w:rsidR="00CA2B07" w:rsidRDefault="00CA2B07" w:rsidP="00CA2B07">
      <w:pPr>
        <w:pStyle w:val="Heading2"/>
        <w:numPr>
          <w:ilvl w:val="0"/>
          <w:numId w:val="0"/>
        </w:numPr>
        <w:ind w:left="720"/>
      </w:pPr>
    </w:p>
    <w:p w14:paraId="66479357" w14:textId="77777777" w:rsidR="00CA2B07" w:rsidRPr="000B2053" w:rsidRDefault="00CA2B07" w:rsidP="00CA2B07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62EC6C89" w14:textId="5E8666FA" w:rsidR="00CA2B07" w:rsidRPr="00047D6F" w:rsidRDefault="00CA2B07" w:rsidP="00CA2B07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28" w:history="1">
        <w:r w:rsidRPr="004950EC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230CAE3F" w14:textId="77777777" w:rsidR="00CA2B07" w:rsidRDefault="00CA2B07" w:rsidP="00CA2B07">
      <w:pPr>
        <w:pStyle w:val="Heading1"/>
      </w:pPr>
      <w:r>
        <w:t>Revision History</w:t>
      </w:r>
    </w:p>
    <w:p w14:paraId="38855EA2" w14:textId="77777777" w:rsidR="00CA2B07" w:rsidRPr="00112071" w:rsidRDefault="00CA2B07" w:rsidP="00CA2B07">
      <w:r>
        <w:t>Adapter version 1.0.0</w:t>
      </w:r>
    </w:p>
    <w:p w14:paraId="18B017A1" w14:textId="77777777" w:rsidR="00CA2B07" w:rsidRDefault="00CA2B07"/>
    <w:sectPr w:rsidR="00CA2B07" w:rsidSect="001C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07"/>
    <w:rsid w:val="00172844"/>
    <w:rsid w:val="001C2CE5"/>
    <w:rsid w:val="00292BBB"/>
    <w:rsid w:val="00390AE5"/>
    <w:rsid w:val="007570FE"/>
    <w:rsid w:val="008053F5"/>
    <w:rsid w:val="00805A9D"/>
    <w:rsid w:val="009018F0"/>
    <w:rsid w:val="00AE10E2"/>
    <w:rsid w:val="00CA2B07"/>
    <w:rsid w:val="00E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A613"/>
  <w15:chartTrackingRefBased/>
  <w15:docId w15:val="{C270D91F-41CD-458D-9914-09B51B2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07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A2B07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CA2B07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A2B07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A2B07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A2B07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A2B07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CA2B07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CA2B07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A2B07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B07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2B07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2B07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A2B07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B07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B07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B07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B07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B07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CA2B07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A2B07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CA2B07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CA2B07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CA2B07"/>
  </w:style>
  <w:style w:type="paragraph" w:customStyle="1" w:styleId="paragraph">
    <w:name w:val="paragraph"/>
    <w:basedOn w:val="Normal"/>
    <w:rsid w:val="00CA2B0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CA2B07"/>
  </w:style>
  <w:style w:type="paragraph" w:styleId="NormalWeb">
    <w:name w:val="Normal (Web)"/>
    <w:basedOn w:val="Normal"/>
    <w:uiPriority w:val="99"/>
    <w:unhideWhenUsed/>
    <w:rsid w:val="00CA2B0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B07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A2B07"/>
  </w:style>
  <w:style w:type="character" w:customStyle="1" w:styleId="drop">
    <w:name w:val="drop"/>
    <w:basedOn w:val="DefaultParagraphFont"/>
    <w:rsid w:val="00CA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rapidapi.com/smodin/api/rewriter-paraphraser-text-changer-multi-language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pidapi.com/smodin/api/rewriter-paraphraser-text-changer-multi-language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apidapi.com/smodin/api/rewriter-paraphraser-text-changer-multi-language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yperlink" Target="https://rapidapi.com/smodin/api/rewriter-paraphraser-text-changer-multi-language/details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nage.hclvoltmx.com/" TargetMode="External"/><Relationship Id="rId22" Type="http://schemas.openxmlformats.org/officeDocument/2006/relationships/image" Target="media/image11.png"/><Relationship Id="rId27" Type="http://schemas.openxmlformats.org/officeDocument/2006/relationships/hyperlink" Target="javascript:void(0);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6CEA29D0341C9BD9D87F58B8B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0C61-2D09-46F8-9BB2-07F80CBADA69}"/>
      </w:docPartPr>
      <w:docPartBody>
        <w:p w:rsidR="006B7492" w:rsidRDefault="003E2ECF" w:rsidP="003E2ECF">
          <w:pPr>
            <w:pStyle w:val="39D6CEA29D0341C9BD9D87F58B8BA5E0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CF"/>
    <w:rsid w:val="003E2ECF"/>
    <w:rsid w:val="006B7492"/>
    <w:rsid w:val="00746B08"/>
    <w:rsid w:val="00822065"/>
    <w:rsid w:val="00C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D6CEA29D0341C9BD9D87F58B8BA5E0">
    <w:name w:val="39D6CEA29D0341C9BD9D87F58B8BA5E0"/>
    <w:rsid w:val="003E2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7</cp:revision>
  <dcterms:created xsi:type="dcterms:W3CDTF">2024-03-01T06:50:00Z</dcterms:created>
  <dcterms:modified xsi:type="dcterms:W3CDTF">2024-03-28T14:49:00Z</dcterms:modified>
</cp:coreProperties>
</file>