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7F1787" w:rsidRDefault="00023F4C">
      <w:pPr>
        <w:pStyle w:val="Date"/>
      </w:pPr>
    </w:p>
    <w:p w14:paraId="4F0476FB" w14:textId="3B144D5C" w:rsidR="001C09C1" w:rsidRPr="007F1787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7F1787">
            <w:rPr>
              <w:lang w:val="en-GB" w:bidi="en-GB"/>
            </w:rPr>
            <w:t>Date</w:t>
          </w:r>
        </w:sdtContent>
      </w:sdt>
      <w:r w:rsidR="00626D3B" w:rsidRPr="007F1787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393868" w:rsidRPr="007F1787">
        <w:rPr>
          <w:rStyle w:val="normaltextrun"/>
          <w:color w:val="000000" w:themeColor="text1"/>
          <w:szCs w:val="28"/>
          <w:shd w:val="clear" w:color="auto" w:fill="FFFFFF"/>
        </w:rPr>
        <w:t>2</w:t>
      </w:r>
      <w:r w:rsidR="00774896" w:rsidRPr="007F1787">
        <w:rPr>
          <w:rStyle w:val="normaltextrun"/>
          <w:color w:val="000000" w:themeColor="text1"/>
          <w:szCs w:val="28"/>
          <w:shd w:val="clear" w:color="auto" w:fill="FFFFFF"/>
        </w:rPr>
        <w:t>9</w:t>
      </w:r>
      <w:r w:rsidR="000F3B7E" w:rsidRPr="007F1787">
        <w:rPr>
          <w:rStyle w:val="normaltextrun"/>
          <w:color w:val="000000" w:themeColor="text1"/>
          <w:szCs w:val="28"/>
          <w:shd w:val="clear" w:color="auto" w:fill="FFFFFF"/>
        </w:rPr>
        <w:t>-</w:t>
      </w:r>
      <w:r w:rsidR="00774896" w:rsidRPr="007F1787">
        <w:rPr>
          <w:rStyle w:val="normaltextrun"/>
          <w:color w:val="000000" w:themeColor="text1"/>
          <w:szCs w:val="28"/>
          <w:shd w:val="clear" w:color="auto" w:fill="FFFFFF"/>
        </w:rPr>
        <w:t>02</w:t>
      </w:r>
      <w:r w:rsidR="000F3B7E" w:rsidRPr="007F1787">
        <w:rPr>
          <w:rStyle w:val="normaltextrun"/>
          <w:color w:val="000000" w:themeColor="text1"/>
          <w:szCs w:val="28"/>
          <w:shd w:val="clear" w:color="auto" w:fill="FFFFFF"/>
        </w:rPr>
        <w:t>-202</w:t>
      </w:r>
      <w:r w:rsidR="00774896" w:rsidRPr="007F1787">
        <w:rPr>
          <w:rStyle w:val="normaltextrun"/>
          <w:color w:val="000000" w:themeColor="text1"/>
          <w:szCs w:val="28"/>
          <w:shd w:val="clear" w:color="auto" w:fill="FFFFFF"/>
        </w:rPr>
        <w:t>4</w:t>
      </w:r>
    </w:p>
    <w:p w14:paraId="79556A4D" w14:textId="467FE74B" w:rsidR="001C09C1" w:rsidRPr="007F1787" w:rsidRDefault="008708B7">
      <w:pPr>
        <w:pStyle w:val="Title"/>
        <w:rPr>
          <w:rFonts w:asciiTheme="minorHAnsi" w:hAnsiTheme="minorHAnsi"/>
          <w:sz w:val="48"/>
          <w:szCs w:val="48"/>
        </w:rPr>
      </w:pPr>
      <w:r w:rsidRPr="007F1787">
        <w:rPr>
          <w:rFonts w:asciiTheme="minorHAnsi" w:hAnsiTheme="minorHAnsi"/>
          <w:color w:val="000000" w:themeColor="text1"/>
          <w:sz w:val="48"/>
          <w:szCs w:val="48"/>
        </w:rPr>
        <w:t>Railway trains-india</w:t>
      </w:r>
      <w:r w:rsidR="004B59BB" w:rsidRPr="007F1787">
        <w:rPr>
          <w:rFonts w:asciiTheme="minorHAnsi" w:hAnsiTheme="minorHAnsi"/>
          <w:color w:val="000000" w:themeColor="text1"/>
          <w:sz w:val="48"/>
          <w:szCs w:val="48"/>
        </w:rPr>
        <w:t xml:space="preserve"> </w:t>
      </w:r>
      <w:r w:rsidR="004B59BB" w:rsidRPr="007F1787">
        <w:rPr>
          <w:rFonts w:asciiTheme="minorHAnsi" w:hAnsiTheme="minorHAnsi"/>
          <w:sz w:val="48"/>
          <w:szCs w:val="48"/>
        </w:rPr>
        <w:t>(</w:t>
      </w:r>
      <w:r w:rsidR="00606A75" w:rsidRPr="007F1787">
        <w:rPr>
          <w:rFonts w:asciiTheme="minorHAnsi" w:hAnsiTheme="minorHAnsi"/>
          <w:sz w:val="48"/>
          <w:szCs w:val="48"/>
        </w:rPr>
        <w:t>1.0.0</w:t>
      </w:r>
      <w:r w:rsidR="004B59BB" w:rsidRPr="007F1787">
        <w:rPr>
          <w:rFonts w:asciiTheme="minorHAnsi" w:hAnsiTheme="minorHAnsi"/>
          <w:sz w:val="48"/>
          <w:szCs w:val="48"/>
        </w:rPr>
        <w:t>)</w:t>
      </w:r>
    </w:p>
    <w:p w14:paraId="5CDBF41F" w14:textId="606904B3" w:rsidR="001C09C1" w:rsidRPr="007F1787" w:rsidRDefault="00605C5E">
      <w:pPr>
        <w:pStyle w:val="Heading1"/>
        <w:rPr>
          <w:rFonts w:asciiTheme="minorHAnsi" w:hAnsiTheme="minorHAnsi"/>
        </w:rPr>
      </w:pPr>
      <w:r w:rsidRPr="007F1787">
        <w:rPr>
          <w:rFonts w:asciiTheme="minorHAnsi" w:hAnsiTheme="minorHAnsi"/>
        </w:rPr>
        <w:t>Overview</w:t>
      </w:r>
    </w:p>
    <w:p w14:paraId="62801260" w14:textId="285F3666" w:rsidR="00606A75" w:rsidRPr="007F1787" w:rsidRDefault="008708B7" w:rsidP="00393868">
      <w:pPr>
        <w:pStyle w:val="CommentText"/>
        <w:rPr>
          <w:rFonts w:cs="Arial"/>
          <w:color w:val="000000"/>
          <w:sz w:val="22"/>
          <w:szCs w:val="22"/>
          <w:shd w:val="clear" w:color="auto" w:fill="FFFFFF"/>
        </w:rPr>
      </w:pPr>
      <w:r w:rsidRPr="007F1787">
        <w:rPr>
          <w:rFonts w:cs="Arial"/>
          <w:color w:val="000000"/>
          <w:sz w:val="21"/>
          <w:szCs w:val="21"/>
          <w:shd w:val="clear" w:color="auto" w:fill="FFFFFF"/>
        </w:rPr>
        <w:t xml:space="preserve">Search Indian Railway trains by either train number or </w:t>
      </w:r>
      <w:proofErr w:type="spellStart"/>
      <w:proofErr w:type="gramStart"/>
      <w:r w:rsidRPr="007F1787">
        <w:rPr>
          <w:rFonts w:cs="Arial"/>
          <w:color w:val="000000"/>
          <w:sz w:val="21"/>
          <w:szCs w:val="21"/>
          <w:shd w:val="clear" w:color="auto" w:fill="FFFFFF"/>
        </w:rPr>
        <w:t>it’s</w:t>
      </w:r>
      <w:proofErr w:type="spellEnd"/>
      <w:proofErr w:type="gramEnd"/>
      <w:r w:rsidRPr="007F1787">
        <w:rPr>
          <w:rFonts w:cs="Arial"/>
          <w:color w:val="000000"/>
          <w:sz w:val="21"/>
          <w:szCs w:val="21"/>
          <w:shd w:val="clear" w:color="auto" w:fill="FFFFFF"/>
        </w:rPr>
        <w:t xml:space="preserve"> name</w:t>
      </w:r>
      <w:r w:rsidR="00CA5030" w:rsidRPr="007F1787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0A651923" w14:textId="496745B3" w:rsidR="00361BE0" w:rsidRPr="007F1787" w:rsidRDefault="00361BE0" w:rsidP="001624A9">
      <w:pPr>
        <w:pStyle w:val="Heading1"/>
        <w:rPr>
          <w:rFonts w:asciiTheme="minorHAnsi" w:hAnsiTheme="minorHAnsi"/>
        </w:rPr>
      </w:pPr>
      <w:r w:rsidRPr="007F1787">
        <w:rPr>
          <w:rFonts w:asciiTheme="minorHAnsi" w:hAnsiTheme="minorHAnsi"/>
        </w:rPr>
        <w:t>Getting Started</w:t>
      </w:r>
    </w:p>
    <w:p w14:paraId="432EE45E" w14:textId="62C8045A" w:rsidR="001C09C1" w:rsidRPr="007F1787" w:rsidRDefault="002D0CCD" w:rsidP="00361BE0">
      <w:pPr>
        <w:pStyle w:val="Heading2"/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szCs w:val="22"/>
        </w:rPr>
        <w:t>Prerequisites</w:t>
      </w:r>
    </w:p>
    <w:p w14:paraId="170BB9E7" w14:textId="0F9908BC" w:rsidR="00606A75" w:rsidRPr="007F1787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7F1787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Pr="007F1787" w:rsidRDefault="002D0CCD" w:rsidP="002D0CCD">
      <w:pPr>
        <w:pStyle w:val="Heading2"/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szCs w:val="22"/>
        </w:rPr>
        <w:t xml:space="preserve">Importing the </w:t>
      </w:r>
      <w:r w:rsidR="00C663B9" w:rsidRPr="007F1787">
        <w:rPr>
          <w:rFonts w:asciiTheme="minorHAnsi" w:hAnsiTheme="minorHAnsi"/>
          <w:szCs w:val="22"/>
        </w:rPr>
        <w:t>adapter</w:t>
      </w:r>
    </w:p>
    <w:p w14:paraId="121E2DBA" w14:textId="4786059C" w:rsidR="00192DFA" w:rsidRPr="007F1787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707070"/>
          <w:shd w:val="clear" w:color="auto" w:fill="FFFFFF"/>
          <w:lang w:eastAsia="zh-CN"/>
        </w:rPr>
      </w:pPr>
      <w:r w:rsidRPr="007F1787">
        <w:rPr>
          <w:rFonts w:eastAsia="Times New Roman" w:cs="Segoe UI"/>
          <w:color w:val="2E2E2E"/>
          <w:lang w:eastAsia="zh-CN"/>
        </w:rPr>
        <w:t> </w:t>
      </w:r>
      <w:r w:rsidRPr="007F1787">
        <w:rPr>
          <w:rFonts w:eastAsia="Times New Roman" w:cs="Arial"/>
          <w:b/>
          <w:color w:val="707070"/>
          <w:shd w:val="clear" w:color="auto" w:fill="FFFFFF"/>
          <w:lang w:eastAsia="zh-CN"/>
        </w:rPr>
        <w:t xml:space="preserve">To </w:t>
      </w:r>
      <w:r w:rsidR="008C5E86" w:rsidRPr="007F1787">
        <w:rPr>
          <w:rFonts w:eastAsia="Times New Roman" w:cs="Arial"/>
          <w:b/>
          <w:color w:val="707070"/>
          <w:shd w:val="clear" w:color="auto" w:fill="FFFFFF"/>
          <w:lang w:eastAsia="zh-CN"/>
        </w:rPr>
        <w:t>import the Data Adapter to Volt Foundry</w:t>
      </w:r>
      <w:r w:rsidRPr="007F1787">
        <w:rPr>
          <w:rFonts w:eastAsia="Times New Roman" w:cs="Arial"/>
          <w:b/>
          <w:color w:val="707070"/>
          <w:shd w:val="clear" w:color="auto" w:fill="FFFFFF"/>
          <w:lang w:eastAsia="zh-CN"/>
        </w:rPr>
        <w:t>, do the following: </w:t>
      </w:r>
    </w:p>
    <w:p w14:paraId="7CBB9413" w14:textId="119AED43" w:rsidR="00C663B9" w:rsidRPr="007F1787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>Sign in to the </w:t>
      </w:r>
      <w:r w:rsidRPr="007F1787">
        <w:t xml:space="preserve"> </w:t>
      </w:r>
      <w:hyperlink r:id="rId10" w:tgtFrame="_blank" w:history="1">
        <w:r w:rsidRPr="007F1787">
          <w:rPr>
            <w:rStyle w:val="normaltextrun"/>
            <w:rFonts w:eastAsiaTheme="majorEastAsia" w:cs="Segoe UI"/>
            <w:color w:val="000000"/>
            <w:u w:val="single"/>
            <w:shd w:val="clear" w:color="auto" w:fill="E1E3E6"/>
          </w:rPr>
          <w:t>HCL Foundry</w:t>
        </w:r>
      </w:hyperlink>
      <w:r w:rsidRPr="007F1787">
        <w:rPr>
          <w:rStyle w:val="normaltextrun"/>
          <w:rFonts w:eastAsiaTheme="majorEastAs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7F1787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>From the left navigation menu, select </w:t>
      </w:r>
      <w:r w:rsidRPr="007F1787">
        <w:rPr>
          <w:rFonts w:eastAsia="Times New Roman" w:cs="Times New Roman"/>
          <w:b/>
          <w:bCs/>
          <w:color w:val="30353F"/>
        </w:rPr>
        <w:t>API Management</w:t>
      </w:r>
      <w:r w:rsidRPr="007F1787">
        <w:rPr>
          <w:rFonts w:eastAsia="Times New Roman" w:cs="Times New Roman"/>
          <w:color w:val="30353F"/>
        </w:rPr>
        <w:t>.</w:t>
      </w:r>
    </w:p>
    <w:p w14:paraId="1FAE1C7D" w14:textId="53CABD83" w:rsidR="00C663B9" w:rsidRPr="007F1787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color w:val="30353F"/>
        </w:rPr>
        <w:t>In </w:t>
      </w:r>
      <w:r w:rsidRPr="007F1787">
        <w:rPr>
          <w:rFonts w:eastAsia="Times New Roman" w:cs="Times New Roman"/>
          <w:b/>
          <w:bCs/>
          <w:color w:val="30353F"/>
        </w:rPr>
        <w:t>API Management</w:t>
      </w:r>
      <w:r w:rsidRPr="007F1787">
        <w:rPr>
          <w:rFonts w:eastAsia="Times New Roman" w:cs="Times New Roman"/>
          <w:color w:val="30353F"/>
        </w:rPr>
        <w:t>, select </w:t>
      </w:r>
      <w:r w:rsidRPr="007F1787">
        <w:rPr>
          <w:rFonts w:eastAsia="Times New Roman" w:cs="Times New Roman"/>
          <w:b/>
          <w:bCs/>
          <w:color w:val="30353F"/>
        </w:rPr>
        <w:t>Custom Data Adapters</w:t>
      </w:r>
      <w:r w:rsidRPr="007F1787">
        <w:rPr>
          <w:rFonts w:eastAsia="Times New Roman" w:cs="Times New Roman"/>
          <w:color w:val="30353F"/>
        </w:rPr>
        <w:t>.</w:t>
      </w:r>
      <w:r w:rsidRPr="007F1787">
        <w:rPr>
          <w:rFonts w:eastAsia="Times New Roman" w:cs="Times New Roman"/>
          <w:color w:val="30353F"/>
        </w:rPr>
        <w:br/>
      </w:r>
      <w:r w:rsidR="006C6E5E" w:rsidRPr="007F1787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7F1787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color w:val="30353F"/>
        </w:rPr>
        <w:t>Click </w:t>
      </w:r>
      <w:r w:rsidRPr="007F1787">
        <w:rPr>
          <w:rFonts w:eastAsia="Times New Roman" w:cs="Times New Roman"/>
          <w:b/>
          <w:bCs/>
          <w:color w:val="30353F"/>
        </w:rPr>
        <w:t>IMPORT</w:t>
      </w:r>
      <w:r w:rsidRPr="007F1787">
        <w:rPr>
          <w:rFonts w:eastAsia="Times New Roman" w:cs="Times New Roman"/>
          <w:color w:val="30353F"/>
        </w:rPr>
        <w:t> to import a custom data adapter.</w:t>
      </w:r>
      <w:r w:rsidRPr="007F1787">
        <w:rPr>
          <w:rFonts w:eastAsia="Times New Roman" w:cs="Times New Roman"/>
          <w:color w:val="30353F"/>
          <w:sz w:val="20"/>
          <w:szCs w:val="20"/>
        </w:rPr>
        <w:br/>
      </w:r>
      <w:r w:rsidR="006C6E5E" w:rsidRPr="007F1787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87">
        <w:rPr>
          <w:rFonts w:eastAsia="Times New Roman" w:cs="Times New Roman"/>
          <w:color w:val="30353F"/>
          <w:sz w:val="20"/>
          <w:szCs w:val="20"/>
        </w:rPr>
        <w:fldChar w:fldCharType="begin"/>
      </w:r>
      <w:r w:rsidRPr="007F1787">
        <w:rPr>
          <w:rFonts w:eastAsia="Times New Roman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7F1787">
        <w:rPr>
          <w:rFonts w:eastAsia="Times New Roman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7F1787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color w:val="30353F"/>
        </w:rPr>
        <w:lastRenderedPageBreak/>
        <w:t>On the Import Data Adapter dialog box, click </w:t>
      </w:r>
      <w:r w:rsidR="006C6E5E" w:rsidRPr="007F1787">
        <w:rPr>
          <w:rFonts w:eastAsia="Times New Roman" w:cs="Times New Roman"/>
          <w:color w:val="30353F"/>
        </w:rPr>
        <w:t>browser to import</w:t>
      </w:r>
      <w:r w:rsidRPr="007F1787">
        <w:rPr>
          <w:rFonts w:eastAsia="Times New Roman" w:cs="Times New Roman"/>
          <w:color w:val="30353F"/>
        </w:rPr>
        <w:t>.</w:t>
      </w:r>
      <w:r w:rsidRPr="007F1787">
        <w:rPr>
          <w:rFonts w:eastAsia="Times New Roman" w:cs="Times New Roman"/>
          <w:color w:val="30353F"/>
          <w:sz w:val="20"/>
          <w:szCs w:val="20"/>
        </w:rPr>
        <w:br/>
      </w:r>
      <w:r w:rsidR="006C6E5E" w:rsidRPr="007F1787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49C59593" w:rsidR="00C663B9" w:rsidRPr="007F1787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>Select</w:t>
      </w:r>
      <w:r w:rsidR="00C663B9" w:rsidRPr="007F1787">
        <w:rPr>
          <w:rFonts w:eastAsia="Times New Roman" w:cs="Times New Roman"/>
          <w:color w:val="30353F"/>
        </w:rPr>
        <w:t> </w:t>
      </w:r>
      <w:r w:rsidR="008708B7" w:rsidRPr="007F1787">
        <w:rPr>
          <w:rFonts w:eastAsia="Times New Roman" w:cs="Times New Roman"/>
          <w:color w:val="30353F"/>
        </w:rPr>
        <w:t>Railway Trains-India</w:t>
      </w:r>
      <w:r w:rsidR="00C663B9" w:rsidRPr="007F1787">
        <w:rPr>
          <w:rFonts w:eastAsia="Times New Roman" w:cs="Times New Roman"/>
          <w:color w:val="FF0000"/>
        </w:rPr>
        <w:t xml:space="preserve"> </w:t>
      </w:r>
      <w:r w:rsidRPr="007F1787">
        <w:rPr>
          <w:rFonts w:eastAsia="Times New Roman" w:cs="Times New Roman"/>
          <w:color w:val="30353F"/>
        </w:rPr>
        <w:t xml:space="preserve">zip file </w:t>
      </w:r>
      <w:r w:rsidR="00C663B9" w:rsidRPr="007F1787">
        <w:rPr>
          <w:rFonts w:eastAsia="Times New Roman" w:cs="Times New Roman"/>
          <w:color w:val="30353F"/>
        </w:rPr>
        <w:t>and click </w:t>
      </w:r>
      <w:r w:rsidR="00C663B9" w:rsidRPr="007F1787">
        <w:rPr>
          <w:rFonts w:eastAsia="Times New Roman" w:cs="Times New Roman"/>
          <w:b/>
          <w:bCs/>
          <w:color w:val="30353F"/>
        </w:rPr>
        <w:t>IMPORT</w:t>
      </w:r>
      <w:r w:rsidR="00C663B9" w:rsidRPr="007F1787">
        <w:rPr>
          <w:rFonts w:eastAsia="Times New Roman" w:cs="Times New Roman"/>
          <w:color w:val="30353F"/>
        </w:rPr>
        <w:t>.</w:t>
      </w:r>
    </w:p>
    <w:p w14:paraId="5C3E455A" w14:textId="16BC5E80" w:rsidR="00C663B9" w:rsidRPr="007F1787" w:rsidRDefault="00C663B9" w:rsidP="00C663B9">
      <w:pPr>
        <w:spacing w:before="12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 xml:space="preserve">After you import the data adapter, </w:t>
      </w:r>
      <w:r w:rsidR="00E367B0" w:rsidRPr="007F1787">
        <w:rPr>
          <w:rFonts w:eastAsia="Times New Roman" w:cs="Times New Roman"/>
          <w:color w:val="30353F"/>
        </w:rPr>
        <w:t>Volt Foundry</w:t>
      </w:r>
      <w:r w:rsidRPr="007F1787">
        <w:rPr>
          <w:rFonts w:eastAsia="Times New Roman" w:cs="Times New Roman"/>
          <w:color w:val="30353F"/>
        </w:rPr>
        <w:t xml:space="preserve"> opens a window that shows the metadata of the data adapter.</w:t>
      </w:r>
    </w:p>
    <w:p w14:paraId="01A4234A" w14:textId="763181AB" w:rsidR="0024188C" w:rsidRPr="007F1787" w:rsidRDefault="008708B7" w:rsidP="00C663B9">
      <w:pPr>
        <w:spacing w:before="120"/>
        <w:rPr>
          <w:rFonts w:eastAsia="Times New Roman" w:cs="Times New Roman"/>
          <w:color w:val="FF0000"/>
          <w:sz w:val="20"/>
          <w:szCs w:val="20"/>
        </w:rPr>
      </w:pPr>
      <w:r w:rsidRPr="007F1787">
        <w:rPr>
          <w:noProof/>
        </w:rPr>
        <w:drawing>
          <wp:inline distT="0" distB="0" distL="0" distR="0" wp14:anchorId="6448790D" wp14:editId="09CEA5E3">
            <wp:extent cx="5274945" cy="2724785"/>
            <wp:effectExtent l="0" t="0" r="1905" b="0"/>
            <wp:docPr id="10211723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7238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Pr="007F1787" w:rsidRDefault="008904B0" w:rsidP="00C663B9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14:paraId="3FC427FD" w14:textId="126C1824" w:rsidR="00C663B9" w:rsidRPr="007F1787" w:rsidRDefault="00C663B9" w:rsidP="00C663B9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color w:val="30353F"/>
        </w:rPr>
        <w:t xml:space="preserve">After you import the data adapter, you can view it on the Custom Data Adapters page and use it to create services on </w:t>
      </w:r>
      <w:r w:rsidR="008326E4" w:rsidRPr="007F1787">
        <w:rPr>
          <w:rFonts w:eastAsia="Times New Roman" w:cs="Times New Roman"/>
          <w:color w:val="30353F"/>
        </w:rPr>
        <w:t>Volt Foundry</w:t>
      </w:r>
      <w:r w:rsidRPr="007F1787">
        <w:rPr>
          <w:rFonts w:eastAsia="Times New Roman" w:cs="Times New Roman"/>
          <w:color w:val="30353F"/>
          <w:sz w:val="20"/>
          <w:szCs w:val="20"/>
        </w:rPr>
        <w:t>.</w:t>
      </w:r>
    </w:p>
    <w:p w14:paraId="05CC4DE8" w14:textId="35D8FD4F" w:rsidR="0024188C" w:rsidRPr="007F1787" w:rsidRDefault="008708B7" w:rsidP="00C663B9">
      <w:pPr>
        <w:spacing w:before="195"/>
        <w:rPr>
          <w:rFonts w:eastAsia="Times New Roman" w:cs="Times New Roman"/>
          <w:color w:val="FF0000"/>
          <w:sz w:val="20"/>
          <w:szCs w:val="20"/>
        </w:rPr>
      </w:pPr>
      <w:r w:rsidRPr="007F1787">
        <w:rPr>
          <w:rFonts w:eastAsia="Times New Roman" w:cs="Times New Roman"/>
          <w:noProof/>
          <w:color w:val="FF0000"/>
          <w:sz w:val="20"/>
          <w:szCs w:val="20"/>
        </w:rPr>
        <w:lastRenderedPageBreak/>
        <w:drawing>
          <wp:inline distT="0" distB="0" distL="0" distR="0" wp14:anchorId="607A8502" wp14:editId="138A1FD0">
            <wp:extent cx="5274945" cy="3562985"/>
            <wp:effectExtent l="0" t="0" r="1905" b="0"/>
            <wp:docPr id="137171100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11003" name="Picture 1" descr="A screenshot of a compute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7F1787" w:rsidRDefault="00C663B9" w:rsidP="00606A75">
      <w:pPr>
        <w:pStyle w:val="Heading2"/>
        <w:rPr>
          <w:rFonts w:asciiTheme="minorHAnsi" w:hAnsiTheme="minorHAnsi"/>
          <w:sz w:val="26"/>
        </w:rPr>
      </w:pPr>
      <w:r w:rsidRPr="007F1787">
        <w:rPr>
          <w:rFonts w:asciiTheme="minorHAnsi" w:eastAsia="Times New Roman" w:hAnsiTheme="minorHAnsi" w:cs="Times New Roman"/>
          <w:color w:val="30353F"/>
          <w:sz w:val="26"/>
        </w:rPr>
        <w:fldChar w:fldCharType="begin"/>
      </w:r>
      <w:r w:rsidRPr="007F1787">
        <w:rPr>
          <w:rFonts w:asciiTheme="minorHAnsi" w:eastAsia="Times New Roman" w:hAnsiTheme="minorHAnsi" w:cs="Times New Roman"/>
          <w:color w:val="30353F"/>
          <w:sz w:val="26"/>
        </w:rPr>
        <w:instrText xml:space="preserve"> HYPERLINK "javascript:void(0);" </w:instrText>
      </w:r>
      <w:r w:rsidRPr="007F1787">
        <w:rPr>
          <w:rFonts w:asciiTheme="minorHAnsi" w:eastAsia="Times New Roman" w:hAnsiTheme="minorHAnsi" w:cs="Times New Roman"/>
          <w:color w:val="30353F"/>
          <w:sz w:val="26"/>
        </w:rPr>
      </w:r>
      <w:r w:rsidRPr="007F1787">
        <w:rPr>
          <w:rFonts w:asciiTheme="minorHAnsi" w:eastAsia="Times New Roman" w:hAnsiTheme="minorHAnsi" w:cs="Times New Roman"/>
          <w:color w:val="30353F"/>
          <w:sz w:val="26"/>
        </w:rPr>
        <w:fldChar w:fldCharType="separate"/>
      </w:r>
      <w:r w:rsidRPr="007F1787">
        <w:rPr>
          <w:rFonts w:asciiTheme="minorHAnsi" w:eastAsia="Times New Roman" w:hAnsiTheme="minorHAnsi" w:cs="Times New Roman"/>
          <w:color w:val="000000"/>
          <w:sz w:val="26"/>
        </w:rPr>
        <w:t>Creating an Integration service</w:t>
      </w:r>
      <w:r w:rsidRPr="007F1787">
        <w:rPr>
          <w:rFonts w:asciiTheme="minorHAnsi" w:eastAsia="Times New Roman" w:hAnsiTheme="minorHAnsi" w:cs="Times New Roman"/>
          <w:color w:val="30353F"/>
          <w:sz w:val="26"/>
        </w:rPr>
        <w:fldChar w:fldCharType="end"/>
      </w:r>
    </w:p>
    <w:p w14:paraId="1B6D3007" w14:textId="7A2E9A3F" w:rsidR="00C663B9" w:rsidRPr="007F1787" w:rsidRDefault="00C663B9" w:rsidP="00C663B9">
      <w:pPr>
        <w:spacing w:before="12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 xml:space="preserve">After you import the data adapter into </w:t>
      </w:r>
      <w:r w:rsidR="007D596C" w:rsidRPr="007F1787">
        <w:rPr>
          <w:rFonts w:eastAsia="Times New Roman" w:cs="Times New Roman"/>
          <w:color w:val="30353F"/>
        </w:rPr>
        <w:t>Volt</w:t>
      </w:r>
      <w:r w:rsidRPr="007F1787">
        <w:rPr>
          <w:rFonts w:eastAsia="Times New Roman" w:cs="Times New Roman"/>
          <w:color w:val="30353F"/>
        </w:rPr>
        <w:t xml:space="preserve"> </w:t>
      </w:r>
      <w:r w:rsidR="007D596C" w:rsidRPr="007F1787">
        <w:rPr>
          <w:rFonts w:eastAsia="Times New Roman" w:cs="Times New Roman"/>
          <w:color w:val="30353F"/>
        </w:rPr>
        <w:t>Foundry</w:t>
      </w:r>
      <w:r w:rsidRPr="007F1787">
        <w:rPr>
          <w:rFonts w:eastAsia="Times New Roman" w:cs="Times New Roman"/>
          <w:color w:val="30353F"/>
        </w:rPr>
        <w:t>, you can use it to create an Integration Service.</w:t>
      </w:r>
    </w:p>
    <w:p w14:paraId="46D83E8E" w14:textId="305C87B2" w:rsidR="00C663B9" w:rsidRPr="007F1787" w:rsidRDefault="00C663B9" w:rsidP="00C663B9">
      <w:pPr>
        <w:spacing w:before="195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 xml:space="preserve">Follow the given steps to create an Integration service using </w:t>
      </w:r>
      <w:r w:rsidR="00B8554D" w:rsidRPr="007F1787">
        <w:rPr>
          <w:rFonts w:eastAsia="Times New Roman" w:cs="Times New Roman"/>
          <w:color w:val="30353F"/>
        </w:rPr>
        <w:t>the Adapter</w:t>
      </w:r>
      <w:r w:rsidRPr="007F1787">
        <w:rPr>
          <w:rFonts w:eastAsia="Times New Roman" w:cs="Times New Roman"/>
          <w:color w:val="30353F"/>
        </w:rPr>
        <w:t>.</w:t>
      </w:r>
    </w:p>
    <w:p w14:paraId="70E4A865" w14:textId="17E80168" w:rsidR="00C663B9" w:rsidRPr="007F1787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>Sign in to the </w:t>
      </w:r>
      <w:hyperlink r:id="rId16" w:tgtFrame="_blank" w:history="1">
        <w:r w:rsidR="00475584" w:rsidRPr="007F1787">
          <w:rPr>
            <w:rStyle w:val="normaltextrun"/>
            <w:rFonts w:eastAsiaTheme="majorEastAsia" w:cs="Segoe UI"/>
            <w:color w:val="000000"/>
            <w:u w:val="single"/>
            <w:shd w:val="clear" w:color="auto" w:fill="E1E3E6"/>
          </w:rPr>
          <w:t>HCL Foundry</w:t>
        </w:r>
      </w:hyperlink>
      <w:r w:rsidR="00475584" w:rsidRPr="007F1787">
        <w:rPr>
          <w:rStyle w:val="normaltextrun"/>
          <w:rFonts w:eastAsiaTheme="majorEastAs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7F1787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>From the left navigation menu, select </w:t>
      </w:r>
      <w:r w:rsidRPr="007F1787">
        <w:rPr>
          <w:rFonts w:eastAsia="Times New Roman" w:cs="Times New Roman"/>
          <w:b/>
          <w:bCs/>
          <w:color w:val="30353F"/>
        </w:rPr>
        <w:t>API Management</w:t>
      </w:r>
      <w:r w:rsidRPr="007F1787">
        <w:rPr>
          <w:rFonts w:eastAsia="Times New Roman" w:cs="Times New Roman"/>
          <w:color w:val="30353F"/>
        </w:rPr>
        <w:t>.</w:t>
      </w:r>
    </w:p>
    <w:p w14:paraId="6DDDDB1B" w14:textId="6A752A3C" w:rsidR="00C663B9" w:rsidRPr="007F1787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color w:val="30353F"/>
        </w:rPr>
        <w:t>In </w:t>
      </w:r>
      <w:r w:rsidRPr="007F1787">
        <w:rPr>
          <w:rFonts w:eastAsia="Times New Roman" w:cs="Times New Roman"/>
          <w:b/>
          <w:bCs/>
          <w:color w:val="30353F"/>
        </w:rPr>
        <w:t>API Management</w:t>
      </w:r>
      <w:r w:rsidRPr="007F1787">
        <w:rPr>
          <w:rFonts w:eastAsia="Times New Roman" w:cs="Times New Roman"/>
          <w:color w:val="30353F"/>
        </w:rPr>
        <w:t>, select </w:t>
      </w:r>
      <w:r w:rsidRPr="007F1787">
        <w:rPr>
          <w:rFonts w:eastAsia="Times New Roman" w:cs="Times New Roman"/>
          <w:b/>
          <w:bCs/>
          <w:color w:val="30353F"/>
        </w:rPr>
        <w:t>Integration</w:t>
      </w:r>
      <w:r w:rsidRPr="007F1787">
        <w:rPr>
          <w:rFonts w:eastAsia="Times New Roman" w:cs="Times New Roman"/>
          <w:color w:val="30353F"/>
        </w:rPr>
        <w:t>.</w:t>
      </w:r>
      <w:r w:rsidRPr="007F1787">
        <w:rPr>
          <w:rFonts w:eastAsia="Times New Roman" w:cs="Times New Roman"/>
          <w:color w:val="30353F"/>
        </w:rPr>
        <w:br/>
      </w:r>
      <w:r w:rsidR="007A6B29" w:rsidRPr="007F1787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7F1787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color w:val="30353F"/>
        </w:rPr>
        <w:lastRenderedPageBreak/>
        <w:t>To create a new service, click the </w:t>
      </w:r>
      <w:r w:rsidRPr="007F1787">
        <w:rPr>
          <w:rFonts w:eastAsia="Times New Roman" w:cs="Times New Roman"/>
          <w:b/>
          <w:bCs/>
          <w:color w:val="30353F"/>
        </w:rPr>
        <w:t>+</w:t>
      </w:r>
      <w:r w:rsidRPr="007F1787">
        <w:rPr>
          <w:rFonts w:eastAsia="Times New Roman" w:cs="Times New Roman"/>
          <w:color w:val="30353F"/>
        </w:rPr>
        <w:t> button or the </w:t>
      </w:r>
      <w:r w:rsidRPr="007F1787">
        <w:rPr>
          <w:rFonts w:eastAsia="Times New Roman" w:cs="Times New Roman"/>
          <w:b/>
          <w:bCs/>
          <w:color w:val="30353F"/>
        </w:rPr>
        <w:t>CONFIGURE NEW</w:t>
      </w:r>
      <w:r w:rsidRPr="007F1787">
        <w:rPr>
          <w:rFonts w:eastAsia="Times New Roman" w:cs="Times New Roman"/>
          <w:color w:val="30353F"/>
        </w:rPr>
        <w:t> button.</w:t>
      </w:r>
      <w:r w:rsidRPr="007F1787">
        <w:rPr>
          <w:rFonts w:eastAsia="Times New Roman" w:cs="Times New Roman"/>
          <w:color w:val="30353F"/>
          <w:sz w:val="20"/>
          <w:szCs w:val="20"/>
        </w:rPr>
        <w:br/>
      </w:r>
      <w:r w:rsidR="00B5559B" w:rsidRPr="007F1787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08A73FAE" w:rsidR="00C663B9" w:rsidRPr="007F1787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>On the Service Definition tab, select the service type as </w:t>
      </w:r>
      <w:r w:rsidR="008708B7" w:rsidRPr="007F1787">
        <w:rPr>
          <w:rFonts w:eastAsia="Times New Roman" w:cs="Times New Roman"/>
          <w:color w:val="30353F"/>
        </w:rPr>
        <w:t>Railway Trains-India</w:t>
      </w:r>
      <w:r w:rsidR="00A454B0" w:rsidRPr="007F1787">
        <w:rPr>
          <w:rFonts w:eastAsia="Times New Roman" w:cs="Times New Roman"/>
          <w:color w:val="auto"/>
        </w:rPr>
        <w:t>,</w:t>
      </w:r>
      <w:r w:rsidRPr="007F1787">
        <w:rPr>
          <w:rFonts w:eastAsia="Times New Roman" w:cs="Times New Roman"/>
          <w:color w:val="FF0000"/>
        </w:rPr>
        <w:t xml:space="preserve"> </w:t>
      </w:r>
      <w:r w:rsidRPr="007F1787">
        <w:rPr>
          <w:rFonts w:eastAsia="Times New Roman" w:cs="Times New Roman"/>
          <w:color w:val="30353F"/>
        </w:rPr>
        <w:t>and click </w:t>
      </w:r>
      <w:r w:rsidRPr="007F1787">
        <w:rPr>
          <w:rFonts w:eastAsia="Times New Roman" w:cs="Times New Roman"/>
          <w:b/>
          <w:bCs/>
          <w:color w:val="30353F"/>
        </w:rPr>
        <w:t>SAVE</w:t>
      </w:r>
      <w:r w:rsidRPr="007F1787">
        <w:rPr>
          <w:rFonts w:eastAsia="Times New Roman" w:cs="Times New Roman"/>
          <w:color w:val="30353F"/>
        </w:rPr>
        <w:t>.</w:t>
      </w:r>
      <w:r w:rsidRPr="007F1787">
        <w:rPr>
          <w:rFonts w:eastAsia="Times New Roman" w:cs="Times New Roman"/>
          <w:color w:val="30353F"/>
        </w:rPr>
        <w:br/>
      </w:r>
    </w:p>
    <w:p w14:paraId="47170E4E" w14:textId="11AF7ECE" w:rsidR="0024188C" w:rsidRPr="007F1787" w:rsidRDefault="00DE4F52" w:rsidP="0024188C">
      <w:p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7F1787">
        <w:rPr>
          <w:rFonts w:eastAsia="Times New Roman" w:cs="Times New Roman"/>
          <w:noProof/>
          <w:color w:val="30353F"/>
          <w:sz w:val="20"/>
          <w:szCs w:val="20"/>
        </w:rPr>
        <w:drawing>
          <wp:inline distT="0" distB="0" distL="0" distR="0" wp14:anchorId="14A057B7" wp14:editId="599928A9">
            <wp:extent cx="5274945" cy="3018790"/>
            <wp:effectExtent l="0" t="0" r="1905" b="0"/>
            <wp:docPr id="71819159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91595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7F1787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auto"/>
        </w:rPr>
      </w:pPr>
      <w:r w:rsidRPr="007F1787">
        <w:rPr>
          <w:rFonts w:eastAsia="Times New Roman" w:cs="Times New Roman"/>
          <w:color w:val="auto"/>
        </w:rPr>
        <w:t>Alternatively, you can also create a Foundry app and create an Integration service inside it.</w:t>
      </w:r>
    </w:p>
    <w:p w14:paraId="750F3EFE" w14:textId="1E20CA56" w:rsidR="00C663B9" w:rsidRPr="007F1787" w:rsidRDefault="00000000" w:rsidP="00875B36">
      <w:pPr>
        <w:ind w:left="0"/>
        <w:rPr>
          <w:color w:val="30353F"/>
          <w:sz w:val="26"/>
          <w:szCs w:val="26"/>
        </w:rPr>
      </w:pPr>
      <w:hyperlink r:id="rId20" w:history="1">
        <w:hyperlink r:id="rId21" w:history="1">
          <w:hyperlink r:id="rId22" w:history="1">
            <w:r w:rsidR="008708B7" w:rsidRPr="007F1787">
              <w:rPr>
                <w:noProof/>
                <w:color w:val="000000"/>
                <w:sz w:val="26"/>
                <w:szCs w:val="26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6pt;height:11.4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7F1787">
        <w:rPr>
          <w:rStyle w:val="mcdropdownhead"/>
          <w:color w:val="30353F"/>
          <w:sz w:val="26"/>
          <w:szCs w:val="26"/>
        </w:rPr>
        <w:t xml:space="preserve">E. </w:t>
      </w:r>
      <w:hyperlink r:id="rId24" w:history="1">
        <w:r w:rsidR="008935B8" w:rsidRPr="007F1787">
          <w:rPr>
            <w:rStyle w:val="drop"/>
            <w:color w:val="000000"/>
            <w:sz w:val="26"/>
            <w:szCs w:val="26"/>
          </w:rPr>
          <w:t>Creating and Executing operations</w:t>
        </w:r>
      </w:hyperlink>
      <w:r w:rsidR="008935B8" w:rsidRPr="007F1787">
        <w:rPr>
          <w:sz w:val="26"/>
          <w:szCs w:val="26"/>
        </w:rPr>
        <w:t xml:space="preserve"> </w:t>
      </w:r>
    </w:p>
    <w:p w14:paraId="64F0817E" w14:textId="77777777" w:rsidR="00C663B9" w:rsidRPr="007F1787" w:rsidRDefault="00C663B9" w:rsidP="00C663B9">
      <w:pPr>
        <w:pStyle w:val="NormalWeb"/>
        <w:spacing w:before="120"/>
        <w:rPr>
          <w:rFonts w:asciiTheme="minorHAnsi" w:hAnsiTheme="minorHAnsi"/>
          <w:color w:val="30353F"/>
          <w:sz w:val="22"/>
          <w:szCs w:val="22"/>
        </w:rPr>
      </w:pPr>
      <w:r w:rsidRPr="007F1787">
        <w:rPr>
          <w:rFonts w:asciiTheme="minorHAnsi" w:hAnsiTheme="minorHAnsi"/>
          <w:color w:val="30353F"/>
          <w:sz w:val="22"/>
          <w:szCs w:val="22"/>
        </w:rPr>
        <w:t>After you create an integration service, you can create and execute operations using the service.</w:t>
      </w:r>
    </w:p>
    <w:p w14:paraId="79A4BC46" w14:textId="0314045C" w:rsidR="00C663B9" w:rsidRPr="007F1787" w:rsidRDefault="00875B36" w:rsidP="00875B36">
      <w:pPr>
        <w:pStyle w:val="Heading4"/>
        <w:numPr>
          <w:ilvl w:val="0"/>
          <w:numId w:val="0"/>
        </w:numPr>
        <w:spacing w:before="240"/>
        <w:ind w:left="360"/>
        <w:rPr>
          <w:rFonts w:asciiTheme="minorHAnsi" w:hAnsiTheme="minorHAnsi"/>
          <w:i w:val="0"/>
          <w:iCs w:val="0"/>
          <w:color w:val="30353F"/>
        </w:rPr>
      </w:pPr>
      <w:r w:rsidRPr="007F1787">
        <w:rPr>
          <w:rFonts w:asciiTheme="minorHAnsi" w:hAnsiTheme="minorHAnsi"/>
          <w:i w:val="0"/>
          <w:iCs w:val="0"/>
          <w:color w:val="30353F"/>
        </w:rPr>
        <w:t xml:space="preserve">1. </w:t>
      </w:r>
      <w:r w:rsidR="00C663B9" w:rsidRPr="007F1787">
        <w:rPr>
          <w:rFonts w:asciiTheme="minorHAnsi" w:hAnsiTheme="minorHAnsi"/>
          <w:i w:val="0"/>
          <w:iCs w:val="0"/>
          <w:color w:val="30353F"/>
        </w:rPr>
        <w:t xml:space="preserve">Creating an </w:t>
      </w:r>
      <w:proofErr w:type="gramStart"/>
      <w:r w:rsidR="00C663B9" w:rsidRPr="007F1787">
        <w:rPr>
          <w:rFonts w:asciiTheme="minorHAnsi" w:hAnsiTheme="minorHAnsi"/>
          <w:i w:val="0"/>
          <w:iCs w:val="0"/>
          <w:color w:val="30353F"/>
        </w:rPr>
        <w:t>Operation</w:t>
      </w:r>
      <w:proofErr w:type="gramEnd"/>
    </w:p>
    <w:p w14:paraId="3FD7D326" w14:textId="0418924A" w:rsidR="00C663B9" w:rsidRPr="007F1787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30353F"/>
        </w:rPr>
      </w:pPr>
      <w:r w:rsidRPr="007F1787">
        <w:rPr>
          <w:color w:val="30353F"/>
        </w:rPr>
        <w:t>In </w:t>
      </w:r>
      <w:proofErr w:type="gramStart"/>
      <w:r w:rsidRPr="007F1787">
        <w:rPr>
          <w:b/>
          <w:bCs/>
          <w:color w:val="30353F"/>
        </w:rPr>
        <w:t>API</w:t>
      </w:r>
      <w:proofErr w:type="gramEnd"/>
      <w:r w:rsidRPr="007F1787">
        <w:rPr>
          <w:b/>
          <w:bCs/>
          <w:color w:val="30353F"/>
        </w:rPr>
        <w:t xml:space="preserve"> Management</w:t>
      </w:r>
      <w:r w:rsidR="00B22496" w:rsidRPr="007F1787">
        <w:rPr>
          <w:b/>
          <w:bCs/>
          <w:color w:val="30353F"/>
        </w:rPr>
        <w:t>/Foundry app you created</w:t>
      </w:r>
      <w:r w:rsidRPr="007F1787">
        <w:rPr>
          <w:color w:val="30353F"/>
        </w:rPr>
        <w:t>, in the </w:t>
      </w:r>
      <w:r w:rsidRPr="007F1787">
        <w:rPr>
          <w:b/>
          <w:bCs/>
          <w:color w:val="30353F"/>
        </w:rPr>
        <w:t>Integration</w:t>
      </w:r>
      <w:r w:rsidRPr="007F1787">
        <w:rPr>
          <w:color w:val="30353F"/>
        </w:rPr>
        <w:t> section, select the service that you created.</w:t>
      </w:r>
    </w:p>
    <w:p w14:paraId="55CC2D3F" w14:textId="6C929FA8" w:rsidR="00C663B9" w:rsidRPr="007F1787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7F1787">
        <w:rPr>
          <w:color w:val="30353F"/>
        </w:rPr>
        <w:lastRenderedPageBreak/>
        <w:t>After you select the service, navigate to the </w:t>
      </w:r>
      <w:r w:rsidRPr="007F1787">
        <w:rPr>
          <w:b/>
          <w:bCs/>
          <w:color w:val="30353F"/>
        </w:rPr>
        <w:t>Operation List</w:t>
      </w:r>
      <w:r w:rsidRPr="007F1787">
        <w:rPr>
          <w:color w:val="30353F"/>
        </w:rPr>
        <w:t> tab.</w:t>
      </w:r>
      <w:r w:rsidRPr="007F1787">
        <w:rPr>
          <w:color w:val="30353F"/>
          <w:sz w:val="20"/>
          <w:szCs w:val="20"/>
        </w:rPr>
        <w:br/>
      </w:r>
      <w:r w:rsidR="00E4639A" w:rsidRPr="007F1787">
        <w:rPr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7F1787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30353F"/>
        </w:rPr>
      </w:pPr>
      <w:r w:rsidRPr="007F1787">
        <w:rPr>
          <w:color w:val="30353F"/>
        </w:rPr>
        <w:t xml:space="preserve">From the </w:t>
      </w:r>
      <w:proofErr w:type="gramStart"/>
      <w:r w:rsidRPr="007F1787">
        <w:rPr>
          <w:color w:val="30353F"/>
        </w:rPr>
        <w:t>drop down</w:t>
      </w:r>
      <w:proofErr w:type="gramEnd"/>
      <w:r w:rsidRPr="007F1787">
        <w:rPr>
          <w:color w:val="30353F"/>
        </w:rPr>
        <w:t xml:space="preserve"> list, select an operation that you want to execute, and click </w:t>
      </w:r>
      <w:r w:rsidRPr="007F1787">
        <w:rPr>
          <w:b/>
          <w:bCs/>
          <w:color w:val="30353F"/>
        </w:rPr>
        <w:t>ADD OPERATION</w:t>
      </w:r>
      <w:r w:rsidRPr="007F1787">
        <w:rPr>
          <w:color w:val="30353F"/>
        </w:rPr>
        <w:t>.</w:t>
      </w:r>
      <w:r w:rsidRPr="007F1787">
        <w:rPr>
          <w:color w:val="30353F"/>
        </w:rPr>
        <w:br/>
      </w:r>
    </w:p>
    <w:p w14:paraId="7D24359D" w14:textId="1284EF5C" w:rsidR="0024188C" w:rsidRPr="007F1787" w:rsidRDefault="00DE4F52" w:rsidP="0024188C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7F1787">
        <w:rPr>
          <w:noProof/>
        </w:rPr>
        <w:drawing>
          <wp:inline distT="0" distB="0" distL="0" distR="0" wp14:anchorId="10DF651B" wp14:editId="1F823562">
            <wp:extent cx="5274945" cy="1209040"/>
            <wp:effectExtent l="0" t="0" r="1905" b="0"/>
            <wp:docPr id="796228666" name="Picture 1" descr="A white rectangular object with a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28666" name="Picture 1" descr="A white rectangular object with a white bord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7F1787" w:rsidRDefault="00C663B9" w:rsidP="008935B8">
      <w:pPr>
        <w:pStyle w:val="Heading4"/>
        <w:rPr>
          <w:rFonts w:asciiTheme="minorHAnsi" w:hAnsiTheme="minorHAnsi"/>
          <w:sz w:val="20"/>
          <w:szCs w:val="20"/>
        </w:rPr>
      </w:pPr>
      <w:r w:rsidRPr="007F1787">
        <w:rPr>
          <w:rFonts w:asciiTheme="minorHAnsi" w:hAnsiTheme="minorHAnsi"/>
        </w:rPr>
        <w:t xml:space="preserve">Executing an </w:t>
      </w:r>
      <w:proofErr w:type="gramStart"/>
      <w:r w:rsidRPr="007F1787">
        <w:rPr>
          <w:rFonts w:asciiTheme="minorHAnsi" w:hAnsiTheme="minorHAnsi"/>
        </w:rPr>
        <w:t>Operation</w:t>
      </w:r>
      <w:proofErr w:type="gramEnd"/>
    </w:p>
    <w:p w14:paraId="23CCFF3D" w14:textId="52174B77" w:rsidR="00C663B9" w:rsidRPr="007F1787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30353F"/>
        </w:rPr>
      </w:pPr>
      <w:r w:rsidRPr="007F1787">
        <w:rPr>
          <w:color w:val="30353F"/>
        </w:rPr>
        <w:t>From the </w:t>
      </w:r>
      <w:r w:rsidRPr="007F1787">
        <w:rPr>
          <w:b/>
          <w:bCs/>
          <w:color w:val="30353F"/>
        </w:rPr>
        <w:t>Operations List</w:t>
      </w:r>
      <w:r w:rsidRPr="007F1787">
        <w:rPr>
          <w:color w:val="30353F"/>
        </w:rPr>
        <w:t> tab, in the </w:t>
      </w:r>
      <w:r w:rsidRPr="007F1787">
        <w:rPr>
          <w:b/>
          <w:bCs/>
          <w:color w:val="30353F"/>
        </w:rPr>
        <w:t>Configured Operations</w:t>
      </w:r>
      <w:r w:rsidRPr="007F1787">
        <w:rPr>
          <w:color w:val="30353F"/>
        </w:rPr>
        <w:t> section, select the operation you want to execute.</w:t>
      </w:r>
      <w:r w:rsidRPr="007F1787">
        <w:rPr>
          <w:color w:val="30353F"/>
        </w:rPr>
        <w:br/>
      </w:r>
    </w:p>
    <w:p w14:paraId="1C52A020" w14:textId="79F1BB48" w:rsidR="0024188C" w:rsidRPr="007F1787" w:rsidRDefault="00DE4F52" w:rsidP="00CB6789">
      <w:pPr>
        <w:spacing w:before="100" w:beforeAutospacing="1" w:after="100" w:afterAutospacing="1" w:line="240" w:lineRule="auto"/>
        <w:rPr>
          <w:color w:val="FF0000"/>
          <w:sz w:val="20"/>
          <w:szCs w:val="20"/>
        </w:rPr>
      </w:pPr>
      <w:r w:rsidRPr="007F1787">
        <w:rPr>
          <w:noProof/>
        </w:rPr>
        <w:drawing>
          <wp:inline distT="0" distB="0" distL="0" distR="0" wp14:anchorId="49AAC4E6" wp14:editId="3163B811">
            <wp:extent cx="5274945" cy="1249680"/>
            <wp:effectExtent l="0" t="0" r="1905" b="7620"/>
            <wp:docPr id="150264171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41716" name="Picture 1" descr="A screenshot of a phon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7F1787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30353F"/>
        </w:rPr>
      </w:pPr>
      <w:bookmarkStart w:id="2" w:name="Enter"/>
      <w:bookmarkEnd w:id="2"/>
      <w:r w:rsidRPr="007F1787">
        <w:rPr>
          <w:color w:val="30353F"/>
        </w:rPr>
        <w:t>On the Operation Page, in the Request Input tab, enter a TEST VALUE for all the fields.</w:t>
      </w:r>
      <w:r w:rsidRPr="007F1787">
        <w:br/>
      </w:r>
    </w:p>
    <w:p w14:paraId="25113678" w14:textId="2F60F10B" w:rsidR="00AF0B9E" w:rsidRPr="007F1787" w:rsidRDefault="007F1787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7F1787">
        <w:rPr>
          <w:noProof/>
        </w:rPr>
        <w:drawing>
          <wp:inline distT="0" distB="0" distL="0" distR="0" wp14:anchorId="350C08F1" wp14:editId="73293517">
            <wp:extent cx="5274945" cy="1385570"/>
            <wp:effectExtent l="0" t="0" r="1905" b="5080"/>
            <wp:docPr id="15434358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35897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786EEEF2" w:rsidR="006A1194" w:rsidRPr="007F1787" w:rsidRDefault="007F1787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7F1787">
        <w:rPr>
          <w:noProof/>
        </w:rPr>
        <w:lastRenderedPageBreak/>
        <w:drawing>
          <wp:inline distT="0" distB="0" distL="0" distR="0" wp14:anchorId="52D1ADE7" wp14:editId="1CBF9E8E">
            <wp:extent cx="5274945" cy="2892425"/>
            <wp:effectExtent l="0" t="0" r="1905" b="3175"/>
            <wp:docPr id="5279939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93938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Pr="007F1787" w:rsidRDefault="00AF0B9E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</w:p>
    <w:p w14:paraId="79AEB966" w14:textId="4042760B" w:rsidR="00C663B9" w:rsidRPr="007F1787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7F1787">
        <w:rPr>
          <w:color w:val="30353F"/>
        </w:rPr>
        <w:t>Select a run-time environment and click </w:t>
      </w:r>
      <w:r w:rsidRPr="007F1787">
        <w:rPr>
          <w:b/>
          <w:bCs/>
          <w:color w:val="30353F"/>
        </w:rPr>
        <w:t>Save and Fetch Response</w:t>
      </w:r>
      <w:r w:rsidRPr="007F1787">
        <w:rPr>
          <w:color w:val="30353F"/>
        </w:rPr>
        <w:t> to get a response based on your inputs</w:t>
      </w:r>
      <w:r w:rsidRPr="007F1787">
        <w:rPr>
          <w:color w:val="30353F"/>
          <w:sz w:val="20"/>
          <w:szCs w:val="20"/>
        </w:rPr>
        <w:t>.</w:t>
      </w:r>
      <w:r w:rsidRPr="007F1787">
        <w:br/>
      </w:r>
    </w:p>
    <w:p w14:paraId="32B719E1" w14:textId="372C3671" w:rsidR="00AF0B9E" w:rsidRPr="007F1787" w:rsidRDefault="007F1787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7F1787">
        <w:rPr>
          <w:noProof/>
        </w:rPr>
        <w:drawing>
          <wp:inline distT="0" distB="0" distL="0" distR="0" wp14:anchorId="3631701B" wp14:editId="4A776D85">
            <wp:extent cx="5274945" cy="2965450"/>
            <wp:effectExtent l="0" t="0" r="1905" b="6350"/>
            <wp:docPr id="11291568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56814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ABEC" w14:textId="4AABFB47" w:rsidR="006A1194" w:rsidRPr="007F1787" w:rsidRDefault="006A1194" w:rsidP="00AF0B9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</w:p>
    <w:p w14:paraId="3653A32C" w14:textId="504949A8" w:rsidR="00C663B9" w:rsidRPr="007F1787" w:rsidRDefault="00000000" w:rsidP="008935B8">
      <w:pPr>
        <w:pStyle w:val="Heading2"/>
        <w:rPr>
          <w:rFonts w:asciiTheme="minorHAnsi" w:hAnsiTheme="minorHAnsi"/>
        </w:rPr>
      </w:pPr>
      <w:hyperlink r:id="rId31" w:history="1">
        <w:r w:rsidR="00C663B9" w:rsidRPr="007F1787">
          <w:rPr>
            <w:rFonts w:asciiTheme="minorHAnsi" w:hAnsiTheme="minorHAnsi"/>
            <w:color w:val="000000"/>
          </w:rPr>
          <w:t>Publishing your application</w:t>
        </w:r>
      </w:hyperlink>
    </w:p>
    <w:p w14:paraId="73569F29" w14:textId="669767C5" w:rsidR="006A1194" w:rsidRPr="007F1787" w:rsidRDefault="00C663B9" w:rsidP="00D837ED">
      <w:pPr>
        <w:spacing w:before="120"/>
        <w:rPr>
          <w:rFonts w:eastAsia="Times New Roman" w:cs="Times New Roman"/>
          <w:color w:val="30353F"/>
        </w:rPr>
      </w:pPr>
      <w:r w:rsidRPr="007F1787">
        <w:rPr>
          <w:rFonts w:eastAsia="Times New Roman" w:cs="Times New Roman"/>
          <w:color w:val="30353F"/>
        </w:rPr>
        <w:t xml:space="preserve">If you want to use the services in client applications, you need to publish </w:t>
      </w:r>
      <w:r w:rsidR="008935B8" w:rsidRPr="007F1787">
        <w:rPr>
          <w:rFonts w:eastAsia="Times New Roman" w:cs="Times New Roman"/>
          <w:color w:val="30353F"/>
        </w:rPr>
        <w:t>an</w:t>
      </w:r>
      <w:r w:rsidRPr="007F1787">
        <w:rPr>
          <w:rFonts w:eastAsia="Times New Roman" w:cs="Times New Roman"/>
          <w:color w:val="30353F"/>
        </w:rPr>
        <w:t xml:space="preserve"> app to a run-time environment. </w:t>
      </w:r>
      <w:r w:rsidR="008935B8" w:rsidRPr="007F1787">
        <w:rPr>
          <w:rFonts w:eastAsia="Times New Roman" w:cs="Times New Roman"/>
          <w:color w:val="30353F"/>
        </w:rPr>
        <w:t xml:space="preserve">You can create the service (as described above) in an </w:t>
      </w:r>
      <w:r w:rsidR="00B22496" w:rsidRPr="007F1787">
        <w:rPr>
          <w:rFonts w:eastAsia="Times New Roman" w:cs="Times New Roman"/>
          <w:color w:val="30353F"/>
        </w:rPr>
        <w:t>application or</w:t>
      </w:r>
      <w:r w:rsidR="008935B8" w:rsidRPr="007F1787">
        <w:rPr>
          <w:rFonts w:eastAsia="Times New Roman" w:cs="Times New Roman"/>
          <w:color w:val="30353F"/>
        </w:rPr>
        <w:t xml:space="preserve"> import the service into an application and publish the application.</w:t>
      </w:r>
    </w:p>
    <w:p w14:paraId="4C952E6C" w14:textId="77777777" w:rsidR="007F1787" w:rsidRPr="007F1787" w:rsidRDefault="007F1787" w:rsidP="00D837ED">
      <w:pPr>
        <w:spacing w:before="120"/>
        <w:rPr>
          <w:rFonts w:eastAsia="Times New Roman" w:cs="Times New Roman"/>
          <w:color w:val="30353F"/>
        </w:rPr>
      </w:pPr>
    </w:p>
    <w:p w14:paraId="4C3F4561" w14:textId="5E2A316D" w:rsidR="002D0CCD" w:rsidRPr="007F1787" w:rsidRDefault="002D0CCD" w:rsidP="001624A9">
      <w:pPr>
        <w:pStyle w:val="Heading1"/>
        <w:rPr>
          <w:rFonts w:asciiTheme="minorHAnsi" w:hAnsiTheme="minorHAnsi"/>
        </w:rPr>
      </w:pPr>
      <w:r w:rsidRPr="007F1787">
        <w:rPr>
          <w:rFonts w:asciiTheme="minorHAnsi" w:hAnsiTheme="minorHAnsi"/>
        </w:rPr>
        <w:lastRenderedPageBreak/>
        <w:t>References</w:t>
      </w:r>
    </w:p>
    <w:p w14:paraId="48FD3B84" w14:textId="39DC7893" w:rsidR="001624A9" w:rsidRPr="007F1787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</w:rPr>
      </w:pPr>
      <w:r w:rsidRPr="007F1787">
        <w:rPr>
          <w:rFonts w:asciiTheme="minorHAnsi" w:hAnsiTheme="minorHAnsi"/>
        </w:rPr>
        <w:t>Endpoint Documentation</w:t>
      </w:r>
    </w:p>
    <w:tbl>
      <w:tblPr>
        <w:tblpPr w:leftFromText="180" w:rightFromText="180" w:vertAnchor="text" w:tblpY="1"/>
        <w:tblOverlap w:val="never"/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127"/>
        <w:gridCol w:w="2785"/>
        <w:gridCol w:w="5883"/>
      </w:tblGrid>
      <w:tr w:rsidR="00EF2F3F" w:rsidRPr="007F1787" w14:paraId="52A469E3" w14:textId="77777777" w:rsidTr="00EF2F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9BC99F" w14:textId="77777777" w:rsidR="002E65C6" w:rsidRPr="007F1787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7F1787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92C5A3" w14:textId="77777777" w:rsidR="002E65C6" w:rsidRPr="007F1787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7F1787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Input params-Type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B4AED7" w14:textId="77777777" w:rsidR="002E65C6" w:rsidRPr="007F1787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7F1787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Description</w:t>
            </w:r>
          </w:p>
        </w:tc>
      </w:tr>
      <w:tr w:rsidR="00EF2F3F" w:rsidRPr="007F1787" w14:paraId="1342836D" w14:textId="77777777" w:rsidTr="00394A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C1637" w14:textId="7F2E7AC4" w:rsidR="00683FAB" w:rsidRPr="007F1787" w:rsidRDefault="00EF2F3F" w:rsidP="00683FAB">
            <w:pPr>
              <w:pStyle w:val="HTMLPreformatted"/>
              <w:wordWrap w:val="0"/>
              <w:spacing w:before="120" w:after="120"/>
              <w:rPr>
                <w:rFonts w:asciiTheme="minorHAnsi" w:hAnsiTheme="minorHAnsi"/>
                <w:color w:val="000000"/>
                <w:sz w:val="22"/>
                <w:szCs w:val="22"/>
                <w:lang w:eastAsia="en-IN"/>
              </w:rPr>
            </w:pPr>
            <w:r w:rsidRPr="007F1787"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  <w:lang w:eastAsia="en-IN"/>
              </w:rPr>
              <w:t>/</w:t>
            </w:r>
          </w:p>
          <w:p w14:paraId="087F0601" w14:textId="12BD1F43" w:rsidR="002E65C6" w:rsidRPr="007F1787" w:rsidRDefault="002E65C6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13999D" w14:textId="03BC132C" w:rsidR="00EF2F3F" w:rsidRPr="007F1787" w:rsidRDefault="007F1787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262626" w:themeColor="text1" w:themeTint="D9"/>
                <w:lang w:val="en-IN" w:eastAsia="en-IN"/>
              </w:rPr>
            </w:pPr>
            <w:r w:rsidRPr="007F1787">
              <w:rPr>
                <w:rFonts w:eastAsia="Times New Roman" w:cs="Times New Roman"/>
                <w:b/>
                <w:bCs/>
                <w:color w:val="262626" w:themeColor="text1" w:themeTint="D9"/>
                <w:lang w:val="en-IN" w:eastAsia="en-IN"/>
              </w:rPr>
              <w:t>body</w:t>
            </w:r>
          </w:p>
          <w:p w14:paraId="4A606D9C" w14:textId="3A961AA6" w:rsidR="007F1787" w:rsidRPr="007F1787" w:rsidRDefault="007F1787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“search”:</w:t>
            </w:r>
            <w:r w:rsidR="000B73AC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 xml:space="preserve"> “</w:t>
            </w:r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string”</w:t>
            </w:r>
          </w:p>
          <w:p w14:paraId="6A19A70A" w14:textId="77777777" w:rsidR="002E65C6" w:rsidRPr="007F1787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262626" w:themeColor="text1" w:themeTint="D9"/>
                <w:lang w:val="en-IN" w:eastAsia="en-IN"/>
              </w:rPr>
            </w:pPr>
            <w:r w:rsidRPr="007F1787">
              <w:rPr>
                <w:rFonts w:eastAsia="Times New Roman" w:cs="Times New Roman"/>
                <w:b/>
                <w:bCs/>
                <w:color w:val="262626" w:themeColor="text1" w:themeTint="D9"/>
                <w:lang w:val="en-IN" w:eastAsia="en-IN"/>
              </w:rPr>
              <w:t>Header</w:t>
            </w:r>
          </w:p>
          <w:p w14:paraId="752A115B" w14:textId="77777777" w:rsidR="002E65C6" w:rsidRPr="007F1787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X-</w:t>
            </w:r>
            <w:proofErr w:type="spellStart"/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RapidAPI</w:t>
            </w:r>
            <w:proofErr w:type="spellEnd"/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-Key': “string”</w:t>
            </w:r>
          </w:p>
          <w:p w14:paraId="69E8D162" w14:textId="77777777" w:rsidR="002E65C6" w:rsidRPr="007F1787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 xml:space="preserve">    'X-</w:t>
            </w:r>
            <w:proofErr w:type="spellStart"/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RapidAPI</w:t>
            </w:r>
            <w:proofErr w:type="spellEnd"/>
            <w:r w:rsidRPr="007F1787">
              <w:rPr>
                <w:rFonts w:eastAsia="Times New Roman" w:cs="Times New Roman"/>
                <w:color w:val="262626" w:themeColor="text1" w:themeTint="D9"/>
                <w:lang w:val="en-IN" w:eastAsia="en-IN"/>
              </w:rPr>
              <w:t>-Host': “string”</w:t>
            </w:r>
          </w:p>
          <w:p w14:paraId="0C16145B" w14:textId="77777777" w:rsidR="002E65C6" w:rsidRPr="007F1787" w:rsidRDefault="002E65C6" w:rsidP="00EF2F3F">
            <w:pPr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79F2E" w14:textId="5284927F" w:rsidR="002E65C6" w:rsidRPr="007F1787" w:rsidRDefault="007F1787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262626" w:themeColor="text1" w:themeTint="D9"/>
                <w:lang w:val="en-IN" w:eastAsia="en-IN"/>
              </w:rPr>
            </w:pPr>
            <w:r w:rsidRPr="007F178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Search Indian Railway trains by either train number or </w:t>
            </w:r>
            <w:proofErr w:type="spellStart"/>
            <w:proofErr w:type="gramStart"/>
            <w:r w:rsidRPr="007F178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it’s</w:t>
            </w:r>
            <w:proofErr w:type="spellEnd"/>
            <w:proofErr w:type="gramEnd"/>
            <w:r w:rsidRPr="007F178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name.</w:t>
            </w:r>
          </w:p>
        </w:tc>
      </w:tr>
    </w:tbl>
    <w:p w14:paraId="792E0203" w14:textId="66E1C022" w:rsidR="002E65C6" w:rsidRPr="007F1787" w:rsidRDefault="00EF2F3F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szCs w:val="22"/>
        </w:rPr>
        <w:br w:type="textWrapping" w:clear="all"/>
      </w:r>
    </w:p>
    <w:p w14:paraId="062844B5" w14:textId="77777777" w:rsidR="002E65C6" w:rsidRPr="007F1787" w:rsidRDefault="002E65C6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Cs w:val="22"/>
        </w:rPr>
      </w:pPr>
    </w:p>
    <w:p w14:paraId="092C03D6" w14:textId="66799809" w:rsidR="000B2053" w:rsidRPr="007F1787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  <w:szCs w:val="22"/>
        </w:rPr>
      </w:pPr>
      <w:r w:rsidRPr="007F1787">
        <w:rPr>
          <w:rFonts w:asciiTheme="minorHAnsi" w:hAnsiTheme="minorHAnsi"/>
          <w:color w:val="000000" w:themeColor="text1"/>
          <w:szCs w:val="22"/>
        </w:rPr>
        <w:t xml:space="preserve">These are </w:t>
      </w:r>
      <w:r w:rsidR="0026720A" w:rsidRPr="007F1787">
        <w:rPr>
          <w:rFonts w:asciiTheme="minorHAnsi" w:hAnsiTheme="minorHAnsi"/>
          <w:color w:val="000000" w:themeColor="text1"/>
          <w:szCs w:val="22"/>
        </w:rPr>
        <w:t>List</w:t>
      </w:r>
      <w:r w:rsidRPr="007F1787">
        <w:rPr>
          <w:rFonts w:asciiTheme="minorHAnsi" w:hAnsiTheme="minorHAnsi"/>
          <w:color w:val="000000" w:themeColor="text1"/>
          <w:szCs w:val="22"/>
        </w:rPr>
        <w:t xml:space="preserve"> of</w:t>
      </w:r>
      <w:r w:rsidR="0026720A" w:rsidRPr="007F1787">
        <w:rPr>
          <w:rFonts w:asciiTheme="minorHAnsi" w:hAnsiTheme="minorHAnsi"/>
          <w:color w:val="000000" w:themeColor="text1"/>
          <w:szCs w:val="22"/>
        </w:rPr>
        <w:t xml:space="preserve"> all endpoints, input params and description/restriction of the fields in tabular format.</w:t>
      </w:r>
    </w:p>
    <w:p w14:paraId="01E15607" w14:textId="69D769F3" w:rsidR="00683FAB" w:rsidRPr="007F1787" w:rsidRDefault="000B2053" w:rsidP="00044D84">
      <w:pPr>
        <w:pStyle w:val="Heading2"/>
        <w:numPr>
          <w:ilvl w:val="0"/>
          <w:numId w:val="42"/>
        </w:numPr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color w:val="000000" w:themeColor="text1"/>
          <w:szCs w:val="22"/>
        </w:rPr>
        <w:t>Refer this below link for more information about API endpoints</w:t>
      </w:r>
      <w:r w:rsidRPr="007F1787">
        <w:rPr>
          <w:rFonts w:asciiTheme="minorHAnsi" w:hAnsiTheme="minorHAnsi"/>
          <w:color w:val="000000" w:themeColor="text1"/>
          <w:szCs w:val="22"/>
        </w:rPr>
        <w:br/>
      </w:r>
      <w:hyperlink r:id="rId32" w:history="1">
        <w:r w:rsidR="00505A62">
          <w:rPr>
            <w:rStyle w:val="Hyperlink"/>
          </w:rPr>
          <w:t>Railway Trains - India API Documentation (</w:t>
        </w:r>
        <w:proofErr w:type="spellStart"/>
        <w:r w:rsidR="00505A62">
          <w:rPr>
            <w:rStyle w:val="Hyperlink"/>
          </w:rPr>
          <w:t>navii</w:t>
        </w:r>
        <w:proofErr w:type="spellEnd"/>
        <w:r w:rsidR="00505A62">
          <w:rPr>
            <w:rStyle w:val="Hyperlink"/>
          </w:rPr>
          <w:t xml:space="preserve">) | </w:t>
        </w:r>
        <w:proofErr w:type="spellStart"/>
        <w:r w:rsidR="00505A62">
          <w:rPr>
            <w:rStyle w:val="Hyperlink"/>
          </w:rPr>
          <w:t>RapidAPI</w:t>
        </w:r>
        <w:proofErr w:type="spellEnd"/>
      </w:hyperlink>
    </w:p>
    <w:p w14:paraId="5CFB66C2" w14:textId="76143FD2" w:rsidR="002D0CCD" w:rsidRPr="007F1787" w:rsidRDefault="002D0CCD" w:rsidP="00044D84">
      <w:pPr>
        <w:pStyle w:val="Heading2"/>
        <w:numPr>
          <w:ilvl w:val="0"/>
          <w:numId w:val="42"/>
        </w:numPr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szCs w:val="22"/>
        </w:rPr>
        <w:t>Revision History</w:t>
      </w:r>
    </w:p>
    <w:p w14:paraId="188BC900" w14:textId="67AD69FB" w:rsidR="002D0CCD" w:rsidRPr="007F1787" w:rsidRDefault="000E4198" w:rsidP="002D0CCD">
      <w:r w:rsidRPr="007F1787">
        <w:t>Adapter</w:t>
      </w:r>
      <w:r w:rsidR="002D0CCD" w:rsidRPr="007F1787">
        <w:t xml:space="preserve"> version </w:t>
      </w:r>
      <w:r w:rsidR="0026720A" w:rsidRPr="007F1787">
        <w:t>1.0.0</w:t>
      </w:r>
      <w:r w:rsidR="002D0CCD" w:rsidRPr="007F1787">
        <w:t>:</w:t>
      </w:r>
    </w:p>
    <w:p w14:paraId="200FC177" w14:textId="1801CFC0" w:rsidR="00CD415B" w:rsidRPr="007F1787" w:rsidRDefault="00756204" w:rsidP="002D0CCD">
      <w:pPr>
        <w:pStyle w:val="Heading2"/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szCs w:val="22"/>
        </w:rPr>
        <w:t>Known Issues</w:t>
      </w:r>
    </w:p>
    <w:p w14:paraId="6522AAAA" w14:textId="253C411E" w:rsidR="001147F0" w:rsidRPr="007F1787" w:rsidRDefault="00AF0B9E" w:rsidP="001147F0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 w:themeColor="text1"/>
        </w:rPr>
      </w:pPr>
      <w:r w:rsidRPr="007F1787">
        <w:rPr>
          <w:rFonts w:eastAsia="Times New Roman" w:cs="Times New Roman"/>
          <w:color w:val="000000" w:themeColor="text1"/>
        </w:rPr>
        <w:t>-</w:t>
      </w:r>
    </w:p>
    <w:p w14:paraId="3A323A3E" w14:textId="14A2D817" w:rsidR="00756204" w:rsidRPr="007F1787" w:rsidRDefault="00756204" w:rsidP="002D0CCD">
      <w:pPr>
        <w:pStyle w:val="Heading2"/>
        <w:rPr>
          <w:rFonts w:asciiTheme="minorHAnsi" w:hAnsiTheme="minorHAnsi"/>
          <w:szCs w:val="22"/>
        </w:rPr>
      </w:pPr>
      <w:r w:rsidRPr="007F1787">
        <w:rPr>
          <w:rFonts w:asciiTheme="minorHAnsi" w:hAnsiTheme="minorHAnsi"/>
          <w:szCs w:val="22"/>
        </w:rPr>
        <w:t>Limitations</w:t>
      </w:r>
    </w:p>
    <w:p w14:paraId="313C3843" w14:textId="223D6432" w:rsidR="00756204" w:rsidRPr="007F1787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7F1787">
        <w:rPr>
          <w:rFonts w:eastAsia="Times New Roman" w:cs="Times New Roman"/>
          <w:color w:val="000000" w:themeColor="text1"/>
          <w:sz w:val="24"/>
          <w:szCs w:val="24"/>
        </w:rPr>
        <w:t>-</w:t>
      </w:r>
    </w:p>
    <w:sectPr w:rsidR="00756204" w:rsidRPr="007F1787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DA5F" w14:textId="77777777" w:rsidR="00591406" w:rsidRDefault="00591406">
      <w:pPr>
        <w:spacing w:after="0" w:line="240" w:lineRule="auto"/>
      </w:pPr>
      <w:r>
        <w:separator/>
      </w:r>
    </w:p>
    <w:p w14:paraId="031C1D32" w14:textId="77777777" w:rsidR="00591406" w:rsidRDefault="00591406"/>
  </w:endnote>
  <w:endnote w:type="continuationSeparator" w:id="0">
    <w:p w14:paraId="472BA384" w14:textId="77777777" w:rsidR="00591406" w:rsidRDefault="00591406">
      <w:pPr>
        <w:spacing w:after="0" w:line="240" w:lineRule="auto"/>
      </w:pPr>
      <w:r>
        <w:continuationSeparator/>
      </w:r>
    </w:p>
    <w:p w14:paraId="702CCADA" w14:textId="77777777" w:rsidR="00591406" w:rsidRDefault="00591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F938" w14:textId="77777777" w:rsidR="00591406" w:rsidRDefault="00591406">
      <w:pPr>
        <w:spacing w:after="0" w:line="240" w:lineRule="auto"/>
      </w:pPr>
      <w:r>
        <w:separator/>
      </w:r>
    </w:p>
    <w:p w14:paraId="3AF3D008" w14:textId="77777777" w:rsidR="00591406" w:rsidRDefault="00591406"/>
  </w:footnote>
  <w:footnote w:type="continuationSeparator" w:id="0">
    <w:p w14:paraId="7D6C2FAE" w14:textId="77777777" w:rsidR="00591406" w:rsidRDefault="00591406">
      <w:pPr>
        <w:spacing w:after="0" w:line="240" w:lineRule="auto"/>
      </w:pPr>
      <w:r>
        <w:continuationSeparator/>
      </w:r>
    </w:p>
    <w:p w14:paraId="3A6E1195" w14:textId="77777777" w:rsidR="00591406" w:rsidRDefault="005914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245"/>
    <w:rsid w:val="000863D3"/>
    <w:rsid w:val="000A2C28"/>
    <w:rsid w:val="000B2053"/>
    <w:rsid w:val="000B73AC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1E3E6C"/>
    <w:rsid w:val="00203EDA"/>
    <w:rsid w:val="00205A7E"/>
    <w:rsid w:val="00215BC0"/>
    <w:rsid w:val="002400CC"/>
    <w:rsid w:val="0024188C"/>
    <w:rsid w:val="00247175"/>
    <w:rsid w:val="0025140D"/>
    <w:rsid w:val="002550CD"/>
    <w:rsid w:val="00265E8E"/>
    <w:rsid w:val="0026720A"/>
    <w:rsid w:val="002724A1"/>
    <w:rsid w:val="002724C3"/>
    <w:rsid w:val="00274B4E"/>
    <w:rsid w:val="002861A1"/>
    <w:rsid w:val="002D0CCD"/>
    <w:rsid w:val="002D50CF"/>
    <w:rsid w:val="002E65C6"/>
    <w:rsid w:val="002F7705"/>
    <w:rsid w:val="0030671F"/>
    <w:rsid w:val="00310E44"/>
    <w:rsid w:val="003204D4"/>
    <w:rsid w:val="00331754"/>
    <w:rsid w:val="00332861"/>
    <w:rsid w:val="00340703"/>
    <w:rsid w:val="00343742"/>
    <w:rsid w:val="00350F63"/>
    <w:rsid w:val="00361BE0"/>
    <w:rsid w:val="003708F1"/>
    <w:rsid w:val="00393868"/>
    <w:rsid w:val="00394AF2"/>
    <w:rsid w:val="00397891"/>
    <w:rsid w:val="003A1978"/>
    <w:rsid w:val="003F732D"/>
    <w:rsid w:val="00401A8F"/>
    <w:rsid w:val="00405E06"/>
    <w:rsid w:val="00405F97"/>
    <w:rsid w:val="004201B8"/>
    <w:rsid w:val="004413B0"/>
    <w:rsid w:val="00442DEA"/>
    <w:rsid w:val="00451312"/>
    <w:rsid w:val="00454D5B"/>
    <w:rsid w:val="00457750"/>
    <w:rsid w:val="00471F11"/>
    <w:rsid w:val="00475584"/>
    <w:rsid w:val="004875FC"/>
    <w:rsid w:val="004A31D1"/>
    <w:rsid w:val="004A7F59"/>
    <w:rsid w:val="004B59BB"/>
    <w:rsid w:val="004D5089"/>
    <w:rsid w:val="004D6BC5"/>
    <w:rsid w:val="004E38FA"/>
    <w:rsid w:val="004E3D57"/>
    <w:rsid w:val="004E3E78"/>
    <w:rsid w:val="004E615A"/>
    <w:rsid w:val="0050318E"/>
    <w:rsid w:val="00505A62"/>
    <w:rsid w:val="00516A7A"/>
    <w:rsid w:val="005178B3"/>
    <w:rsid w:val="005264D4"/>
    <w:rsid w:val="00531D83"/>
    <w:rsid w:val="00545092"/>
    <w:rsid w:val="00555CB0"/>
    <w:rsid w:val="00576223"/>
    <w:rsid w:val="00591406"/>
    <w:rsid w:val="005A7829"/>
    <w:rsid w:val="005D1347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83FAB"/>
    <w:rsid w:val="006A1194"/>
    <w:rsid w:val="006A45F5"/>
    <w:rsid w:val="006A645E"/>
    <w:rsid w:val="006C0BE4"/>
    <w:rsid w:val="006C6E5E"/>
    <w:rsid w:val="006D04F1"/>
    <w:rsid w:val="006D3096"/>
    <w:rsid w:val="0073067E"/>
    <w:rsid w:val="00746084"/>
    <w:rsid w:val="00746E3B"/>
    <w:rsid w:val="00750C75"/>
    <w:rsid w:val="00756204"/>
    <w:rsid w:val="00774896"/>
    <w:rsid w:val="00777C1E"/>
    <w:rsid w:val="007A6B29"/>
    <w:rsid w:val="007C1279"/>
    <w:rsid w:val="007D596C"/>
    <w:rsid w:val="007F00C8"/>
    <w:rsid w:val="007F1787"/>
    <w:rsid w:val="007F2325"/>
    <w:rsid w:val="007F6186"/>
    <w:rsid w:val="00800F22"/>
    <w:rsid w:val="008045F0"/>
    <w:rsid w:val="008326E4"/>
    <w:rsid w:val="00856900"/>
    <w:rsid w:val="00857C99"/>
    <w:rsid w:val="0086271F"/>
    <w:rsid w:val="008708B7"/>
    <w:rsid w:val="00875B36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86FD6"/>
    <w:rsid w:val="009C059B"/>
    <w:rsid w:val="009E64DC"/>
    <w:rsid w:val="009E7E7C"/>
    <w:rsid w:val="00A02B57"/>
    <w:rsid w:val="00A15D85"/>
    <w:rsid w:val="00A17D63"/>
    <w:rsid w:val="00A35969"/>
    <w:rsid w:val="00A454B0"/>
    <w:rsid w:val="00A564C0"/>
    <w:rsid w:val="00A64A00"/>
    <w:rsid w:val="00A7017C"/>
    <w:rsid w:val="00A933C3"/>
    <w:rsid w:val="00AA1925"/>
    <w:rsid w:val="00AB6D4D"/>
    <w:rsid w:val="00AC2634"/>
    <w:rsid w:val="00AD7AC6"/>
    <w:rsid w:val="00AE2240"/>
    <w:rsid w:val="00AE7F16"/>
    <w:rsid w:val="00AF0B9E"/>
    <w:rsid w:val="00B15F61"/>
    <w:rsid w:val="00B16C6B"/>
    <w:rsid w:val="00B22496"/>
    <w:rsid w:val="00B2545A"/>
    <w:rsid w:val="00B345ED"/>
    <w:rsid w:val="00B5559B"/>
    <w:rsid w:val="00B638DC"/>
    <w:rsid w:val="00B66BCA"/>
    <w:rsid w:val="00B7198C"/>
    <w:rsid w:val="00B8554D"/>
    <w:rsid w:val="00BA30E5"/>
    <w:rsid w:val="00BD442F"/>
    <w:rsid w:val="00C005C1"/>
    <w:rsid w:val="00C01348"/>
    <w:rsid w:val="00C32E65"/>
    <w:rsid w:val="00C6597F"/>
    <w:rsid w:val="00C663B9"/>
    <w:rsid w:val="00C8228B"/>
    <w:rsid w:val="00CA2A53"/>
    <w:rsid w:val="00CA5030"/>
    <w:rsid w:val="00CB6789"/>
    <w:rsid w:val="00CC6096"/>
    <w:rsid w:val="00CD415B"/>
    <w:rsid w:val="00CD77F6"/>
    <w:rsid w:val="00CF55A0"/>
    <w:rsid w:val="00D10B48"/>
    <w:rsid w:val="00D2283A"/>
    <w:rsid w:val="00D43CB2"/>
    <w:rsid w:val="00D72D13"/>
    <w:rsid w:val="00D837ED"/>
    <w:rsid w:val="00DE4F52"/>
    <w:rsid w:val="00DF6F37"/>
    <w:rsid w:val="00E03F3C"/>
    <w:rsid w:val="00E04F26"/>
    <w:rsid w:val="00E04F42"/>
    <w:rsid w:val="00E10202"/>
    <w:rsid w:val="00E22497"/>
    <w:rsid w:val="00E31994"/>
    <w:rsid w:val="00E367B0"/>
    <w:rsid w:val="00E444C9"/>
    <w:rsid w:val="00E4639A"/>
    <w:rsid w:val="00E675B4"/>
    <w:rsid w:val="00EB3231"/>
    <w:rsid w:val="00EF1A22"/>
    <w:rsid w:val="00EF2F3F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  <w:style w:type="character" w:customStyle="1" w:styleId="token">
    <w:name w:val="token"/>
    <w:basedOn w:val="DefaultParagraphFont"/>
    <w:rsid w:val="0068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navii/api/railway-trains-india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E62AB"/>
    <w:rsid w:val="002D727B"/>
    <w:rsid w:val="00352760"/>
    <w:rsid w:val="00494D1F"/>
    <w:rsid w:val="00576458"/>
    <w:rsid w:val="005B67E6"/>
    <w:rsid w:val="00646051"/>
    <w:rsid w:val="006734E7"/>
    <w:rsid w:val="00680F6B"/>
    <w:rsid w:val="00681AAC"/>
    <w:rsid w:val="006E486A"/>
    <w:rsid w:val="006F1D89"/>
    <w:rsid w:val="0073306E"/>
    <w:rsid w:val="008045F0"/>
    <w:rsid w:val="008511BA"/>
    <w:rsid w:val="00A307B1"/>
    <w:rsid w:val="00A477F3"/>
    <w:rsid w:val="00B45F4D"/>
    <w:rsid w:val="00BB0BAE"/>
    <w:rsid w:val="00C95CDC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2</cp:revision>
  <dcterms:created xsi:type="dcterms:W3CDTF">2024-02-29T07:16:00Z</dcterms:created>
  <dcterms:modified xsi:type="dcterms:W3CDTF">2024-02-29T07:16:00Z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