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60" w:line="240" w:lineRule="auto"/>
        <w:jc w:val="both"/>
        <w:rPr>
          <w:rFonts w:ascii="Cambria" w:cs="Cambria" w:eastAsia="Cambria" w:hAnsi="Cambria"/>
          <w:sz w:val="28"/>
          <w:szCs w:val="28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Date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 :  25-Nov-25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pBdr>
          <w:left w:color="000000" w:space="10" w:sz="48" w:val="single"/>
        </w:pBdr>
        <w:spacing w:after="0" w:before="240" w:line="240" w:lineRule="auto"/>
        <w:jc w:val="both"/>
        <w:rPr>
          <w:rFonts w:ascii="Cambria" w:cs="Cambria" w:eastAsia="Cambria" w:hAnsi="Cambria"/>
          <w:b w:val="1"/>
          <w:bCs w:val="1"/>
          <w:smallCaps w:val="1"/>
          <w:color w:val="2e2e2e"/>
          <w:sz w:val="54"/>
          <w:szCs w:val="5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54"/>
          <w:szCs w:val="54"/>
          <w:rtl w:val="0"/>
        </w:rPr>
        <w:t xml:space="preserve">NLP CLOUD QUESTION ANSWERING COMPONENT</w:t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pBdr>
          <w:left w:color="000000" w:space="10" w:sz="48" w:val="single"/>
        </w:pBdr>
        <w:spacing w:after="0" w:line="240" w:lineRule="auto"/>
        <w:jc w:val="both"/>
        <w:rPr>
          <w:rFonts w:ascii="Cambria" w:cs="Cambria" w:eastAsia="Cambria" w:hAnsi="Cambria"/>
          <w:b w:val="1"/>
          <w:bCs w:val="1"/>
          <w:smallCaps w:val="1"/>
          <w:color w:val="2e2e2e"/>
          <w:sz w:val="40"/>
          <w:szCs w:val="4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40"/>
          <w:szCs w:val="40"/>
          <w:rtl w:val="0"/>
        </w:rPr>
        <w:t xml:space="preserve">VERSION: 1.0.0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numPr>
          <w:ilvl w:val="0"/>
          <w:numId w:val="10"/>
        </w:numPr>
        <w:spacing w:after="60" w:before="600" w:line="360" w:lineRule="auto"/>
        <w:ind w:left="360" w:hanging="360"/>
        <w:jc w:val="both"/>
        <w:rPr>
          <w:rFonts w:ascii="Cambria" w:cs="Cambria" w:eastAsia="Cambria" w:hAnsi="Cambria"/>
          <w:b w:val="1"/>
          <w:bCs w:val="1"/>
          <w:smallCaps w:val="1"/>
          <w:sz w:val="28"/>
          <w:szCs w:val="28"/>
        </w:rPr>
      </w:pPr>
      <w:bookmarkStart w:colFirst="0" w:colLast="0" w:name="_dj97ljniwouo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sz w:val="28"/>
          <w:szCs w:val="28"/>
          <w:rtl w:val="0"/>
        </w:rPr>
        <w:t xml:space="preserve">OVERVIEW</w:t>
      </w:r>
    </w:p>
    <w:p w:rsidR="00000000" w:rsidDel="00000000" w:rsidP="00000000" w:rsidRDefault="00000000" w:rsidRPr="00000000" w14:paraId="00000005">
      <w:pPr>
        <w:spacing w:after="240" w:before="240" w:line="36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NLP Cloud Question Answering Component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is a reusable component that provides a minimal UI for sending user text input to an external NLP service (such as NLP Cloud Question Answering). It acts purely as an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input + trigger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while all API responses are returned through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events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making the component easy to embed in larger low-code or no-code applications.</w:t>
      </w:r>
    </w:p>
    <w:p w:rsidR="00000000" w:rsidDel="00000000" w:rsidP="00000000" w:rsidRDefault="00000000" w:rsidRPr="00000000" w14:paraId="00000006">
      <w:pPr>
        <w:spacing w:after="240" w:before="240" w:line="36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NLP Cloud Question Answering API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is a cloud-based REST service that uses advanced Natural Language Processing (NLP) models to accurately extract or generate answers to user questions from text. You can optionally provide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context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(a block of text) for the model to use in answering the question.</w:t>
      </w:r>
      <w:r w:rsidDel="00000000" w:rsidR="00000000" w:rsidRPr="00000000">
        <w:rPr>
          <w:rFonts w:ascii="Cambria" w:cs="Cambria" w:eastAsia="Cambria" w:hAnsi="Cambria"/>
          <w:color w:val="1155cc"/>
          <w:u w:val="singl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It supports multilingual input (via the multilingual add-on) and works with powerful generative models (e.g., GPT-OSS 120B, LLaMA 3.1 405B, fine-tuned LLaMA 3.3 70B).</w:t>
      </w:r>
    </w:p>
    <w:p w:rsidR="00000000" w:rsidDel="00000000" w:rsidP="00000000" w:rsidRDefault="00000000" w:rsidRPr="00000000" w14:paraId="00000007">
      <w:pPr>
        <w:spacing w:after="240" w:before="240" w:line="36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service enables developers to integrate intelligent Q&amp;A capabilities directly into their applications, allowing users to ask natural language questions and instantly receive precise, context-aware answers. Typical use cases include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enterprise search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document assistants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knowledge retrieval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customer support bots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and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Q&amp;A over internal document repositories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</w:t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spacing w:line="240" w:lineRule="auto"/>
        <w:ind w:left="720" w:hanging="360"/>
        <w:jc w:val="both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Use case: </w:t>
      </w:r>
    </w:p>
    <w:p w:rsidR="00000000" w:rsidDel="00000000" w:rsidP="00000000" w:rsidRDefault="00000000" w:rsidRPr="00000000" w14:paraId="00000009">
      <w:pPr>
        <w:spacing w:after="240" w:before="240" w:line="240" w:lineRule="auto"/>
        <w:ind w:firstLine="72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Question Answering can be usefully used in the "real world". Here are a couple of examples.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240" w:line="276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Customer Support Automation:</w:t>
      </w:r>
      <w:r w:rsidDel="00000000" w:rsidR="00000000" w:rsidRPr="00000000">
        <w:rPr>
          <w:rFonts w:ascii="Cambria" w:cs="Cambria" w:eastAsia="Cambria" w:hAnsi="Cambria"/>
          <w:rtl w:val="0"/>
        </w:rPr>
        <w:br w:type="textWrapping"/>
        <w:t xml:space="preserve"> Extract specific answers from FAQ databases or knowledge bases, reducing agent workload.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="276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Contracts Questions: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Chat bots are used more and more everyday, both to answer customer questions and internal collaborators questions. Imagine that a customer is asking a legal question about his contract. You could perfectly use a question answering model for that and pass the contract as a context.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="276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Chatbots and Virtual Assistants:</w:t>
      </w:r>
      <w:r w:rsidDel="00000000" w:rsidR="00000000" w:rsidRPr="00000000">
        <w:rPr>
          <w:rFonts w:ascii="Cambria" w:cs="Cambria" w:eastAsia="Cambria" w:hAnsi="Cambria"/>
          <w:rtl w:val="0"/>
        </w:rPr>
        <w:br w:type="textWrapping"/>
        <w:t xml:space="preserve"> Enable question answering capabilities for user queries within conversational systems.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="276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E-Learning and Knowledge Platforms: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Enhance learning systems by answering questions from textbooks or uploaded notes.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Features:</w:t>
      </w:r>
    </w:p>
    <w:p w:rsidR="00000000" w:rsidDel="00000000" w:rsidP="00000000" w:rsidRDefault="00000000" w:rsidRPr="00000000" w14:paraId="0000000F">
      <w:pPr>
        <w:numPr>
          <w:ilvl w:val="0"/>
          <w:numId w:val="9"/>
        </w:numPr>
        <w:spacing w:after="240" w:before="240" w:line="240" w:lineRule="auto"/>
        <w:ind w:left="1440" w:hanging="36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Context-Aware Answering: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Provides accurate answers by using the supplied context text, ensuring responses are grounded in your documents.</w:t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spacing w:after="240" w:before="240" w:line="240" w:lineRule="auto"/>
        <w:ind w:left="144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Multilingual Question Support: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Allows questions and context in multiple languages through multilingual-enabled models.</w:t>
      </w:r>
    </w:p>
    <w:p w:rsidR="00000000" w:rsidDel="00000000" w:rsidP="00000000" w:rsidRDefault="00000000" w:rsidRPr="00000000" w14:paraId="00000011">
      <w:pPr>
        <w:numPr>
          <w:ilvl w:val="0"/>
          <w:numId w:val="9"/>
        </w:numPr>
        <w:spacing w:after="240" w:before="240" w:line="240" w:lineRule="auto"/>
        <w:ind w:left="144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Works With or Without Context: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Can answer general questions without context or deliver domain-specific answers when context is provided.</w:t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spacing w:after="240" w:before="240" w:line="240" w:lineRule="auto"/>
        <w:ind w:left="144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Production-Ready API: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Scalable cloud REST API with secure processing, low latency, and easy integration into applications or chatbots.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Percentage of Reuse:</w:t>
      </w:r>
    </w:p>
    <w:p w:rsidR="00000000" w:rsidDel="00000000" w:rsidP="00000000" w:rsidRDefault="00000000" w:rsidRPr="00000000" w14:paraId="00000014">
      <w:pPr>
        <w:numPr>
          <w:ilvl w:val="0"/>
          <w:numId w:val="13"/>
        </w:numPr>
        <w:spacing w:after="200" w:line="240" w:lineRule="auto"/>
        <w:ind w:left="144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Approximately 80–90% reuse.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0" w:line="360" w:lineRule="auto"/>
        <w:ind w:left="360" w:right="0" w:hanging="360"/>
        <w:jc w:val="both"/>
        <w:rPr>
          <w:rFonts w:ascii="Cambria" w:cs="Cambria" w:eastAsia="Cambria" w:hAnsi="Cambria"/>
          <w:b w:val="1"/>
          <w:bCs w:val="1"/>
          <w:smallCaps w:val="1"/>
          <w:sz w:val="28"/>
          <w:szCs w:val="28"/>
        </w:rPr>
      </w:pPr>
      <w:bookmarkStart w:colFirst="0" w:colLast="0" w:name="_4t4lhcn7s041" w:id="1"/>
      <w:bookmarkEnd w:id="1"/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sz w:val="28"/>
          <w:szCs w:val="28"/>
          <w:rtl w:val="0"/>
        </w:rPr>
        <w:t xml:space="preserve">GETTING STARTED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numPr>
          <w:ilvl w:val="0"/>
          <w:numId w:val="4"/>
        </w:numPr>
        <w:spacing w:before="40" w:line="360" w:lineRule="auto"/>
        <w:ind w:left="720" w:hanging="360"/>
        <w:jc w:val="both"/>
        <w:rPr>
          <w:rFonts w:ascii="Cambria" w:cs="Cambria" w:eastAsia="Cambria" w:hAnsi="Cambria"/>
          <w:b w:val="1"/>
          <w:bCs w:val="1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Prerequisites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="36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Before using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NLP Cloud Question Answering Component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ensure you have the following:</w:t>
      </w:r>
    </w:p>
    <w:p w:rsidR="00000000" w:rsidDel="00000000" w:rsidP="00000000" w:rsidRDefault="00000000" w:rsidRPr="00000000" w14:paraId="00000018">
      <w:pPr>
        <w:numPr>
          <w:ilvl w:val="0"/>
          <w:numId w:val="1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360" w:lineRule="auto"/>
        <w:ind w:left="1800" w:hanging="360"/>
        <w:jc w:val="both"/>
        <w:rPr>
          <w:rFonts w:ascii="Cambria" w:cs="Cambria" w:eastAsia="Cambria" w:hAnsi="Cambria"/>
        </w:rPr>
      </w:pPr>
      <w:hyperlink r:id="rId6">
        <w:r w:rsidDel="00000000" w:rsidR="00000000" w:rsidRPr="00000000">
          <w:rPr>
            <w:rFonts w:ascii="Cambria" w:cs="Cambria" w:eastAsia="Cambria" w:hAnsi="Cambria"/>
            <w:color w:val="2d82dc"/>
            <w:u w:val="single"/>
            <w:rtl w:val="0"/>
          </w:rPr>
          <w:t xml:space="preserve">HCL Foundry</w:t>
        </w:r>
      </w:hyperlink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</w:p>
    <w:p w:rsidR="00000000" w:rsidDel="00000000" w:rsidP="00000000" w:rsidRDefault="00000000" w:rsidRPr="00000000" w14:paraId="00000019">
      <w:pPr>
        <w:numPr>
          <w:ilvl w:val="0"/>
          <w:numId w:val="1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360" w:lineRule="auto"/>
        <w:ind w:left="180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Volt MX Iris </w:t>
      </w:r>
    </w:p>
    <w:p w:rsidR="00000000" w:rsidDel="00000000" w:rsidP="00000000" w:rsidRDefault="00000000" w:rsidRPr="00000000" w14:paraId="0000001A">
      <w:pPr>
        <w:numPr>
          <w:ilvl w:val="0"/>
          <w:numId w:val="1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360" w:lineRule="auto"/>
        <w:ind w:left="180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NLP Cloud API Key</w:t>
      </w:r>
    </w:p>
    <w:p w:rsidR="00000000" w:rsidDel="00000000" w:rsidP="00000000" w:rsidRDefault="00000000" w:rsidRPr="00000000" w14:paraId="0000001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360" w:lineRule="auto"/>
        <w:ind w:left="180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Creating an NLP Cloud Account and API Key: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1"/>
        </w:numPr>
        <w:spacing w:line="360" w:lineRule="auto"/>
        <w:ind w:left="144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Go to </w:t>
      </w:r>
      <w:hyperlink r:id="rId7">
        <w:r w:rsidDel="00000000" w:rsidR="00000000" w:rsidRPr="00000000">
          <w:rPr>
            <w:rFonts w:ascii="Cambria" w:cs="Cambria" w:eastAsia="Cambria" w:hAnsi="Cambria"/>
            <w:color w:val="0000ff"/>
            <w:u w:val="single"/>
            <w:rtl w:val="0"/>
          </w:rPr>
          <w:t xml:space="preserve">https://nlpcloud.com/</w:t>
        </w:r>
      </w:hyperlink>
      <w:r w:rsidDel="00000000" w:rsidR="00000000" w:rsidRPr="00000000">
        <w:rPr>
          <w:rFonts w:ascii="Cambria" w:cs="Cambria" w:eastAsia="Cambria" w:hAnsi="Cambria"/>
          <w:rtl w:val="0"/>
        </w:rPr>
        <w:t xml:space="preserve"> and create a free account.</w:t>
      </w:r>
    </w:p>
    <w:p w:rsidR="00000000" w:rsidDel="00000000" w:rsidP="00000000" w:rsidRDefault="00000000" w:rsidRPr="00000000" w14:paraId="0000001F">
      <w:pPr>
        <w:numPr>
          <w:ilvl w:val="0"/>
          <w:numId w:val="11"/>
        </w:numPr>
        <w:spacing w:line="360" w:lineRule="auto"/>
        <w:ind w:left="144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After signing up, go to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Dashboard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</w:t>
      </w:r>
    </w:p>
    <w:p w:rsidR="00000000" w:rsidDel="00000000" w:rsidP="00000000" w:rsidRDefault="00000000" w:rsidRPr="00000000" w14:paraId="00000020">
      <w:pPr>
        <w:numPr>
          <w:ilvl w:val="0"/>
          <w:numId w:val="11"/>
        </w:numPr>
        <w:spacing w:after="160" w:line="360" w:lineRule="auto"/>
        <w:ind w:left="144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Navigate to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API Key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and Copy the generated API key and store it securely - you will need it while configuring the integration service in Foundry.</w:t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0" w:before="40" w:line="360" w:lineRule="auto"/>
        <w:ind w:left="0" w:firstLine="0"/>
        <w:jc w:val="both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40" w:line="360" w:lineRule="auto"/>
        <w:ind w:left="720" w:right="0" w:hanging="360"/>
        <w:jc w:val="both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Platforms Supported</w:t>
      </w:r>
    </w:p>
    <w:p w:rsidR="00000000" w:rsidDel="00000000" w:rsidP="00000000" w:rsidRDefault="00000000" w:rsidRPr="00000000" w14:paraId="00000023">
      <w:pPr>
        <w:pStyle w:val="Heading4"/>
        <w:keepNext w:val="0"/>
        <w:keepLines w:val="0"/>
        <w:numPr>
          <w:ilvl w:val="0"/>
          <w:numId w:val="6"/>
        </w:numPr>
        <w:spacing w:after="0" w:before="0" w:beforeAutospacing="0" w:line="240" w:lineRule="auto"/>
        <w:ind w:left="2160" w:hanging="360"/>
        <w:rPr>
          <w:rFonts w:ascii="Cambria" w:cs="Cambria" w:eastAsia="Cambria" w:hAnsi="Cambria"/>
          <w:color w:val="666666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rtl w:val="0"/>
        </w:rPr>
        <w:t xml:space="preserve">Mobile</w:t>
      </w:r>
    </w:p>
    <w:p w:rsidR="00000000" w:rsidDel="00000000" w:rsidP="00000000" w:rsidRDefault="00000000" w:rsidRPr="00000000" w14:paraId="00000024">
      <w:pPr>
        <w:pStyle w:val="Heading5"/>
        <w:keepNext w:val="0"/>
        <w:keepLines w:val="0"/>
        <w:numPr>
          <w:ilvl w:val="4"/>
          <w:numId w:val="18"/>
        </w:numPr>
        <w:spacing w:after="0" w:before="40" w:line="240" w:lineRule="auto"/>
        <w:ind w:left="2520" w:hanging="360"/>
        <w:rPr>
          <w:rFonts w:ascii="Cambria" w:cs="Cambria" w:eastAsia="Cambria" w:hAnsi="Cambria"/>
          <w:i w:val="1"/>
          <w:iCs w:val="1"/>
          <w:color w:val="666666"/>
        </w:rPr>
      </w:pPr>
      <w:bookmarkStart w:colFirst="0" w:colLast="0" w:name="_hfweqek27xfv" w:id="2"/>
      <w:bookmarkEnd w:id="2"/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rtl w:val="0"/>
        </w:rPr>
        <w:t xml:space="preserve">iOS</w:t>
      </w:r>
    </w:p>
    <w:p w:rsidR="00000000" w:rsidDel="00000000" w:rsidP="00000000" w:rsidRDefault="00000000" w:rsidRPr="00000000" w14:paraId="00000025">
      <w:pPr>
        <w:pStyle w:val="Heading5"/>
        <w:keepNext w:val="0"/>
        <w:keepLines w:val="0"/>
        <w:numPr>
          <w:ilvl w:val="4"/>
          <w:numId w:val="18"/>
        </w:numPr>
        <w:spacing w:after="0" w:before="40" w:line="240" w:lineRule="auto"/>
        <w:ind w:left="2520" w:hanging="360"/>
        <w:rPr>
          <w:rFonts w:ascii="Cambria" w:cs="Cambria" w:eastAsia="Cambria" w:hAnsi="Cambria"/>
          <w:i w:val="1"/>
          <w:iCs w:val="1"/>
          <w:color w:val="666666"/>
          <w:sz w:val="24"/>
          <w:szCs w:val="24"/>
        </w:rPr>
      </w:pPr>
      <w:bookmarkStart w:colFirst="0" w:colLast="0" w:name="_8ekl0ctwsgvu" w:id="3"/>
      <w:bookmarkEnd w:id="3"/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rtl w:val="0"/>
        </w:rPr>
        <w:t xml:space="preserve">Android</w:t>
      </w: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" w:line="360" w:lineRule="auto"/>
        <w:ind w:left="720" w:right="0" w:hanging="360"/>
        <w:jc w:val="both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Importing the component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0" w:before="40" w:line="360" w:lineRule="auto"/>
        <w:ind w:left="720" w:firstLine="36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You can import the Forge components only into the apps that are of the Reference Architecture type.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0" w:before="40" w:line="240" w:lineRule="auto"/>
        <w:ind w:left="720" w:hanging="360"/>
        <w:jc w:val="both"/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       To import the NLP Cloud Question Answering Component, do the following:</w:t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numPr>
          <w:ilvl w:val="1"/>
          <w:numId w:val="3"/>
        </w:numPr>
        <w:spacing w:after="0" w:before="40" w:line="240" w:lineRule="auto"/>
        <w:ind w:left="1080" w:hanging="36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Open your app project in Volt MX Iris.</w:t>
      </w:r>
    </w:p>
    <w:p w:rsidR="00000000" w:rsidDel="00000000" w:rsidP="00000000" w:rsidRDefault="00000000" w:rsidRPr="00000000" w14:paraId="0000002B">
      <w:pPr>
        <w:numPr>
          <w:ilvl w:val="1"/>
          <w:numId w:val="3"/>
        </w:numPr>
        <w:shd w:fill="ffffff" w:val="clear"/>
        <w:spacing w:before="60" w:line="259" w:lineRule="auto"/>
        <w:ind w:left="1080" w:hanging="36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In the Project Explorer, click the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Templates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tab.</w:t>
      </w:r>
    </w:p>
    <w:p w:rsidR="00000000" w:rsidDel="00000000" w:rsidP="00000000" w:rsidRDefault="00000000" w:rsidRPr="00000000" w14:paraId="0000002C">
      <w:pPr>
        <w:shd w:fill="ffffff" w:val="clear"/>
        <w:spacing w:line="259" w:lineRule="auto"/>
        <w:ind w:left="10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</w:rPr>
        <w:drawing>
          <wp:inline distB="0" distT="0" distL="0" distR="0">
            <wp:extent cx="3355975" cy="2015490"/>
            <wp:effectExtent b="0" l="0" r="0" t="0"/>
            <wp:docPr descr="Graphical user interface, text, application&#10;&#10;Description automatically generated" id="8" name="image4.png"/>
            <a:graphic>
              <a:graphicData uri="http://schemas.openxmlformats.org/drawingml/2006/picture">
                <pic:pic>
                  <pic:nvPicPr>
                    <pic:cNvPr descr="Graphical user interface, text, application&#10;&#10;Description automatically generated"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55975" cy="20154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line="259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line="259" w:lineRule="auto"/>
        <w:ind w:left="10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3"/>
        </w:numPr>
        <w:shd w:fill="ffffff" w:val="clear"/>
        <w:spacing w:line="259" w:lineRule="auto"/>
        <w:ind w:left="1080" w:hanging="36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Right-click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Components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and then select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Import Component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The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Import Component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dialog box appears.</w:t>
      </w:r>
    </w:p>
    <w:p w:rsidR="00000000" w:rsidDel="00000000" w:rsidP="00000000" w:rsidRDefault="00000000" w:rsidRPr="00000000" w14:paraId="00000030">
      <w:pPr>
        <w:shd w:fill="ffffff" w:val="clear"/>
        <w:spacing w:line="259" w:lineRule="auto"/>
        <w:ind w:left="10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</w:rPr>
        <w:drawing>
          <wp:inline distB="0" distT="0" distL="0" distR="0">
            <wp:extent cx="4772480" cy="2219264"/>
            <wp:effectExtent b="0" l="0" r="0" t="0"/>
            <wp:docPr descr="Graphical user interface, text, application, Teams&#10;&#10;Description automatically generated" id="12" name="image9.png"/>
            <a:graphic>
              <a:graphicData uri="http://schemas.openxmlformats.org/drawingml/2006/picture">
                <pic:pic>
                  <pic:nvPicPr>
                    <pic:cNvPr descr="Graphical user interface, text, application, Teams&#10;&#10;Description automatically generated" id="0" name="image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72480" cy="22192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1"/>
          <w:numId w:val="3"/>
        </w:numPr>
        <w:shd w:fill="ffffff" w:val="clear"/>
        <w:spacing w:after="60" w:line="259" w:lineRule="auto"/>
        <w:ind w:left="1080" w:hanging="360"/>
        <w:jc w:val="both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Browse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to navigate to the location of the component, select the component, and then click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Import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The component and its associated widgets and modules are added to your project.</w:t>
      </w:r>
    </w:p>
    <w:p w:rsidR="00000000" w:rsidDel="00000000" w:rsidP="00000000" w:rsidRDefault="00000000" w:rsidRPr="00000000" w14:paraId="00000032">
      <w:pPr>
        <w:spacing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852863" cy="3289234"/>
            <wp:effectExtent b="0" l="0" r="0" t="0"/>
            <wp:docPr id="5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52863" cy="32892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0" w:before="40" w:line="240" w:lineRule="auto"/>
        <w:ind w:left="720" w:firstLine="360"/>
        <w:jc w:val="both"/>
        <w:rPr>
          <w:rFonts w:ascii="Cambria" w:cs="Cambria" w:eastAsia="Cambria" w:hAnsi="Cambria"/>
          <w:sz w:val="22"/>
          <w:szCs w:val="22"/>
        </w:rPr>
      </w:pPr>
      <w:bookmarkStart w:colFirst="0" w:colLast="0" w:name="_mjy9g4fdm0nh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1080" w:firstLine="0"/>
        <w:jc w:val="both"/>
        <w:rPr>
          <w:rFonts w:ascii="Cambria" w:cs="Cambria" w:eastAsia="Cambria" w:hAnsi="Cambria"/>
          <w:color w:val="30353f"/>
        </w:rPr>
      </w:pPr>
      <w:r w:rsidDel="00000000" w:rsidR="00000000" w:rsidRPr="00000000">
        <w:rPr>
          <w:rFonts w:ascii="Cambria" w:cs="Cambria" w:eastAsia="Cambria" w:hAnsi="Cambria"/>
          <w:highlight w:val="white"/>
          <w:rtl w:val="0"/>
        </w:rPr>
        <w:t xml:space="preserve">Once you have imported a component to your project, you can easily add the component to a form. For more information, refer </w:t>
      </w:r>
      <w:hyperlink r:id="rId11">
        <w:r w:rsidDel="00000000" w:rsidR="00000000" w:rsidRPr="00000000">
          <w:rPr>
            <w:rFonts w:ascii="Cambria" w:cs="Cambria" w:eastAsia="Cambria" w:hAnsi="Cambria"/>
            <w:highlight w:val="white"/>
            <w:u w:val="single"/>
            <w:rtl w:val="0"/>
          </w:rPr>
          <w:t xml:space="preserve">Add a Component to a 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120" w:line="360" w:lineRule="auto"/>
        <w:ind w:left="1440" w:firstLine="0"/>
        <w:jc w:val="both"/>
        <w:rPr>
          <w:rFonts w:ascii="Cambria" w:cs="Cambria" w:eastAsia="Cambria" w:hAnsi="Cambria"/>
          <w:color w:val="30353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" w:line="360" w:lineRule="auto"/>
        <w:ind w:left="720" w:right="0" w:hanging="360"/>
        <w:jc w:val="both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Foundry APP Setup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When you import the component to your Volt MX Iris project, the HCL Volt MX Foundry services of the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NLP Cloud Question Answering </w:t>
      </w:r>
      <w:r w:rsidDel="00000000" w:rsidR="00000000" w:rsidRPr="00000000">
        <w:rPr>
          <w:rFonts w:ascii="Cambria" w:cs="Cambria" w:eastAsia="Cambria" w:hAnsi="Cambria"/>
          <w:sz w:val="22"/>
          <w:szCs w:val="22"/>
          <w:highlight w:val="whit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are added to the HCL Volt MX Foundry app, which is associated with the Volt MX Iris project. While importing the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NLP Cloud Question Answering Component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 to your Volt MX Iris project, if there is no HCL Volt MX Foundry app associated with the existing Volt MX Iris project, a new HCL Volt MX Foundry app is automatically added to your HCL Volt MX Foundry environment and is associated with your Volt MX Iris.</w:t>
      </w:r>
    </w:p>
    <w:p w:rsidR="00000000" w:rsidDel="00000000" w:rsidP="00000000" w:rsidRDefault="00000000" w:rsidRPr="00000000" w14:paraId="00000037">
      <w:pPr>
        <w:spacing w:after="120" w:before="12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To set the Foundry app, follow these steps:</w:t>
      </w:r>
    </w:p>
    <w:p w:rsidR="00000000" w:rsidDel="00000000" w:rsidP="00000000" w:rsidRDefault="00000000" w:rsidRPr="00000000" w14:paraId="00000038">
      <w:pPr>
        <w:numPr>
          <w:ilvl w:val="0"/>
          <w:numId w:val="14"/>
        </w:numPr>
        <w:spacing w:after="200" w:before="200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 the HCL Volt MX Foundry app associated with your Volt MX Iris project from the Project Explorer. Click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DATA &amp; SERVICES</w:t>
        <w:br w:type="textWrapping"/>
      </w:r>
      <w:r w:rsidDel="00000000" w:rsidR="00000000" w:rsidRPr="00000000">
        <w:rPr>
          <w:rFonts w:ascii="Cambria" w:cs="Cambria" w:eastAsia="Cambria" w:hAnsi="Cambria"/>
          <w:sz w:val="20"/>
          <w:szCs w:val="20"/>
        </w:rPr>
        <w:drawing>
          <wp:inline distB="114300" distT="114300" distL="114300" distR="114300">
            <wp:extent cx="4681538" cy="1371600"/>
            <wp:effectExtent b="0" l="0" r="0" t="0"/>
            <wp:docPr id="1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81538" cy="137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4"/>
        </w:numPr>
        <w:spacing w:after="200" w:before="200" w:lineRule="auto"/>
        <w:ind w:left="1440" w:hanging="36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Under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Configure Services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tab, click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Integration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and can see the NLPCloudQA service. Click on Integration service to add the keys.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sz w:val="20"/>
          <w:szCs w:val="20"/>
        </w:rPr>
        <w:drawing>
          <wp:inline distB="114300" distT="114300" distL="114300" distR="114300">
            <wp:extent cx="5436545" cy="2927370"/>
            <wp:effectExtent b="0" l="0" r="0" t="0"/>
            <wp:docPr id="1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36545" cy="29273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4"/>
        </w:numPr>
        <w:spacing w:after="0" w:afterAutospacing="0" w:before="200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NLPCloudQA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Integration service. On the right pane, expand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NLPCloudQA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service and then select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askQuestion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operation.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br w:type="textWrapping"/>
      </w:r>
      <w:r w:rsidDel="00000000" w:rsidR="00000000" w:rsidRPr="00000000">
        <w:rPr>
          <w:rFonts w:ascii="Poppins Light" w:cs="Poppins Light" w:eastAsia="Poppins Light" w:hAnsi="Poppins Light"/>
          <w:sz w:val="20"/>
          <w:szCs w:val="20"/>
        </w:rPr>
        <w:drawing>
          <wp:inline distB="114300" distT="114300" distL="114300" distR="114300">
            <wp:extent cx="4824413" cy="2686050"/>
            <wp:effectExtent b="0" l="0" r="0" t="0"/>
            <wp:docPr id="1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4"/>
                    <a:srcRect b="0" l="0" r="0" t="3696"/>
                    <a:stretch>
                      <a:fillRect/>
                    </a:stretch>
                  </pic:blipFill>
                  <pic:spPr>
                    <a:xfrm>
                      <a:off x="0" y="0"/>
                      <a:ext cx="4824413" cy="2686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4"/>
        </w:numPr>
        <w:spacing w:after="280" w:before="0" w:beforeAutospacing="0" w:line="240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askQuestion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tab opens with the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Request Input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sub-tab opened by default. </w:t>
      </w:r>
    </w:p>
    <w:p w:rsidR="00000000" w:rsidDel="00000000" w:rsidP="00000000" w:rsidRDefault="00000000" w:rsidRPr="00000000" w14:paraId="0000003C">
      <w:pPr>
        <w:spacing w:after="280" w:before="280" w:line="240" w:lineRule="auto"/>
        <w:ind w:left="21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</w:rPr>
        <w:drawing>
          <wp:inline distB="114300" distT="114300" distL="114300" distR="114300">
            <wp:extent cx="4691063" cy="3352800"/>
            <wp:effectExtent b="0" l="0" r="0" t="0"/>
            <wp:docPr id="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1063" cy="335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1440" w:right="0" w:hanging="360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On the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Request Input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tab, in the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Body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section, for the following parameters, specify the values in the respective boxes under the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Test Value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column.</w:t>
        <w:br w:type="textWrapping"/>
      </w:r>
      <w:r w:rsidDel="00000000" w:rsidR="00000000" w:rsidRPr="00000000">
        <w:rPr>
          <w:rFonts w:ascii="Poppins Light" w:cs="Poppins Light" w:eastAsia="Poppins Light" w:hAnsi="Poppins Light"/>
          <w:sz w:val="20"/>
          <w:szCs w:val="20"/>
        </w:rPr>
        <w:drawing>
          <wp:inline distB="114300" distT="114300" distL="114300" distR="114300">
            <wp:extent cx="5676900" cy="2687675"/>
            <wp:effectExtent b="0" l="0" r="0" t="0"/>
            <wp:docPr id="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4"/>
                    <a:srcRect b="0" l="0" r="0" t="3696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2687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9090.0" w:type="dxa"/>
        <w:jc w:val="left"/>
        <w:tblInd w:w="9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10"/>
        <w:gridCol w:w="4230"/>
        <w:gridCol w:w="3450"/>
        <w:tblGridChange w:id="0">
          <w:tblGrid>
            <w:gridCol w:w="1410"/>
            <w:gridCol w:w="4230"/>
            <w:gridCol w:w="345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80" w:before="280" w:line="240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Parameter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80" w:before="280" w:line="240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80" w:before="280" w:line="240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Syntax example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80" w:before="28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model_name (or similar)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80" w:before="280" w:line="240" w:lineRule="auto"/>
              <w:ind w:left="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Identifies which model to use for the QA endpoint (e.g., “gpt-oss-120b”). You can find the available models here </w:t>
            </w:r>
            <w:hyperlink r:id="rId16">
              <w:r w:rsidDel="00000000" w:rsidR="00000000" w:rsidRPr="00000000">
                <w:rPr>
                  <w:rFonts w:ascii="Cambria" w:cs="Cambria" w:eastAsia="Cambria" w:hAnsi="Cambria"/>
                  <w:color w:val="1155cc"/>
                  <w:u w:val="single"/>
                  <w:rtl w:val="0"/>
                </w:rPr>
                <w:t xml:space="preserve">https://docs.nlpcloud.com/#question-answering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80" w:before="28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"model_name": "gpt-oss-120b"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80" w:before="28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80" w:before="280" w:line="240" w:lineRule="auto"/>
              <w:ind w:left="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The question you’re asking the model.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80" w:before="28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"question": "What is the warranty period on the HP LaserJet Pro?"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80" w:before="28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context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80" w:before="280" w:line="240" w:lineRule="auto"/>
              <w:ind w:left="0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(Optional)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A block of text/document the model may use to find the answer.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80" w:before="280"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"context": "Every HP printer comes with at least a one-year HP commercial warranty..."</w:t>
            </w:r>
          </w:p>
        </w:tc>
      </w:tr>
    </w:tbl>
    <w:p w:rsidR="00000000" w:rsidDel="00000000" w:rsidP="00000000" w:rsidRDefault="00000000" w:rsidRPr="00000000" w14:paraId="0000004A">
      <w:pPr>
        <w:spacing w:after="280" w:before="280" w:line="240" w:lineRule="auto"/>
        <w:ind w:left="144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NOTE: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For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askQuestionWithLang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operation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language_code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parameter specifies the input language of your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question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and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context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when using the Multilingual Add-On.</w:t>
      </w:r>
    </w:p>
    <w:p w:rsidR="00000000" w:rsidDel="00000000" w:rsidP="00000000" w:rsidRDefault="00000000" w:rsidRPr="00000000" w14:paraId="0000004B">
      <w:pPr>
        <w:spacing w:after="280" w:before="280" w:line="240" w:lineRule="auto"/>
        <w:ind w:left="144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This ensures NLP Cloud automatically translates the input to English, performs question answering, and then translates the answer back to the specified language.</w:t>
        <w:br w:type="textWrapping"/>
      </w:r>
    </w:p>
    <w:p w:rsidR="00000000" w:rsidDel="00000000" w:rsidP="00000000" w:rsidRDefault="00000000" w:rsidRPr="00000000" w14:paraId="0000004C">
      <w:pPr>
        <w:spacing w:after="280" w:before="280" w:line="240" w:lineRule="auto"/>
        <w:ind w:left="1440" w:firstLine="0"/>
        <w:rPr>
          <w:rFonts w:ascii="Poppins Light" w:cs="Poppins Light" w:eastAsia="Poppins Light" w:hAnsi="Poppins Light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E.g. "hin_Deva" for Hindi, "mar_Deva" for Marathi, "eng_Latn" for English — using codes from the language-list dropdown. You can find the full list of supported language codes in the NLP Cloud documentation: </w:t>
      </w:r>
      <w:hyperlink r:id="rId17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https://docs.nlpcloud.com/#multilingual-add-on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80" w:line="240" w:lineRule="auto"/>
        <w:ind w:left="1440" w:right="0" w:hanging="360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Header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sub-tab.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Header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section opens.</w:t>
      </w:r>
    </w:p>
    <w:p w:rsidR="00000000" w:rsidDel="00000000" w:rsidP="00000000" w:rsidRDefault="00000000" w:rsidRPr="00000000" w14:paraId="0000004E">
      <w:pPr>
        <w:numPr>
          <w:ilvl w:val="0"/>
          <w:numId w:val="17"/>
        </w:numPr>
        <w:spacing w:after="280" w:line="240" w:lineRule="auto"/>
        <w:ind w:left="144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For Authorization, In the box under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DEFAULT VALUE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column, type the API Key generated from </w:t>
      </w:r>
      <w:hyperlink r:id="rId18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https://nlpcloud.com/home/token</w:t>
        </w:r>
      </w:hyperlink>
      <w:r w:rsidDel="00000000" w:rsidR="00000000" w:rsidRPr="00000000">
        <w:rPr>
          <w:rFonts w:ascii="Cambria" w:cs="Cambria" w:eastAsia="Cambria" w:hAnsi="Cambria"/>
          <w:rtl w:val="0"/>
        </w:rPr>
        <w:t xml:space="preserve">. </w:t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Syntax: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Token Your_API_KEY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80" w:before="280" w:line="240" w:lineRule="auto"/>
        <w:ind w:left="1440" w:firstLine="0"/>
        <w:jc w:val="both"/>
        <w:rPr>
          <w:rFonts w:ascii="Poppins Light" w:cs="Poppins Light" w:eastAsia="Poppins Light" w:hAnsi="Poppins Light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5643563" cy="2743200"/>
            <wp:effectExtent b="0" l="0" r="0" t="0"/>
            <wp:docPr id="1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43563" cy="274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1440" w:right="0" w:hanging="360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SAVE AND FETCH RESPONSE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The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Output Result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dialog appears with the response. Otherwise, the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Output Result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shows an error.   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720" w:right="0" w:firstLine="0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</w:t>
      </w: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5091113" cy="1552575"/>
            <wp:effectExtent b="0" l="0" r="0" t="0"/>
            <wp:docPr id="15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91113" cy="1552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1440" w:right="0" w:hanging="360"/>
        <w:jc w:val="lef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 the icon</w:t>
      </w: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227039" cy="209550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 b="14285" l="19382" r="17989" t="22857"/>
                    <a:stretch>
                      <a:fillRect/>
                    </a:stretch>
                  </pic:blipFill>
                  <pic:spPr>
                    <a:xfrm>
                      <a:off x="0" y="0"/>
                      <a:ext cx="227039" cy="209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mbria" w:cs="Cambria" w:eastAsia="Cambria" w:hAnsi="Cambria"/>
          <w:rtl w:val="0"/>
        </w:rPr>
        <w:t xml:space="preserve">  to go back to Volt MX Iris.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right="0"/>
        <w:jc w:val="lef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" w:line="360" w:lineRule="auto"/>
        <w:ind w:left="720" w:right="0" w:hanging="360"/>
        <w:jc w:val="both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Publish the HCL Volt MX Foundry 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20" w:before="12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After you set the Operation Security Level, you must publish the HCL Volt MX Foundry app. To  publish the HCL Volt MX Foundry, follow these steps:</w:t>
      </w:r>
    </w:p>
    <w:p w:rsidR="00000000" w:rsidDel="00000000" w:rsidP="00000000" w:rsidRDefault="00000000" w:rsidRPr="00000000" w14:paraId="00000056">
      <w:pPr>
        <w:spacing w:after="200" w:before="200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In Volt MX Iris, click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DATA &amp; SERVICES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and then click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Publish Project Services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to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Publish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to your foundry app.</w:t>
      </w:r>
    </w:p>
    <w:p w:rsidR="00000000" w:rsidDel="00000000" w:rsidP="00000000" w:rsidRDefault="00000000" w:rsidRPr="00000000" w14:paraId="00000057">
      <w:pPr>
        <w:spacing w:after="200" w:before="200" w:lineRule="auto"/>
        <w:ind w:left="720" w:firstLine="72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</w:rPr>
        <w:drawing>
          <wp:inline distB="114300" distT="114300" distL="114300" distR="114300">
            <wp:extent cx="2524125" cy="3228975"/>
            <wp:effectExtent b="0" l="0" r="0" t="0"/>
            <wp:docPr id="6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2"/>
                    <a:srcRect b="0" l="50467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228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00" w:before="200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Select the environment to which you want to publish your app, and then click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Publish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</w:t>
      </w:r>
    </w:p>
    <w:p w:rsidR="00000000" w:rsidDel="00000000" w:rsidP="00000000" w:rsidRDefault="00000000" w:rsidRPr="00000000" w14:paraId="00000059">
      <w:pPr>
        <w:spacing w:after="200" w:before="200" w:lineRule="auto"/>
        <w:ind w:left="1440" w:firstLine="0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</w:rPr>
        <w:drawing>
          <wp:inline distB="114300" distT="114300" distL="114300" distR="114300">
            <wp:extent cx="5388429" cy="2357438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88429" cy="23574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00" w:before="200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After the app is published to your environment, the following window appears confirming the publish.</w:t>
      </w:r>
      <w:r w:rsidDel="00000000" w:rsidR="00000000" w:rsidRPr="00000000">
        <w:rPr>
          <w:rFonts w:ascii="Cambria" w:cs="Cambria" w:eastAsia="Cambria" w:hAnsi="Cambria"/>
          <w:color w:val="30353f"/>
          <w:sz w:val="20"/>
          <w:szCs w:val="20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5224463" cy="3650426"/>
            <wp:effectExtent b="0" l="0" r="0" t="0"/>
            <wp:docPr id="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24463" cy="36504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88" w:lineRule="auto"/>
        <w:ind w:left="1080" w:firstLine="0"/>
        <w:jc w:val="both"/>
        <w:rPr>
          <w:rFonts w:ascii="Cambria" w:cs="Cambria" w:eastAsia="Cambria" w:hAnsi="Cambria"/>
          <w:color w:val="30353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numPr>
          <w:ilvl w:val="0"/>
          <w:numId w:val="4"/>
        </w:numPr>
        <w:spacing w:after="60" w:before="300" w:lineRule="auto"/>
        <w:ind w:left="720" w:hanging="360"/>
        <w:rPr>
          <w:rFonts w:ascii="Cambria" w:cs="Cambria" w:eastAsia="Cambria" w:hAnsi="Cambria"/>
          <w:b w:val="1"/>
          <w:bCs w:val="1"/>
          <w:sz w:val="26"/>
          <w:szCs w:val="26"/>
          <w:u w:val="none"/>
        </w:rPr>
      </w:pPr>
      <w:bookmarkStart w:colFirst="0" w:colLast="0" w:name="_gxhbn4lvt7bj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Building and previewing the app</w:t>
      </w:r>
    </w:p>
    <w:p w:rsidR="00000000" w:rsidDel="00000000" w:rsidP="00000000" w:rsidRDefault="00000000" w:rsidRPr="00000000" w14:paraId="0000005D">
      <w:pPr>
        <w:spacing w:before="12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After performing all the above steps, you can build your app and run it on your device. For more information, you can refer to the </w:t>
      </w:r>
      <w:hyperlink r:id="rId25">
        <w:r w:rsidDel="00000000" w:rsidR="00000000" w:rsidRPr="00000000">
          <w:rPr>
            <w:rFonts w:ascii="Cambria" w:cs="Cambria" w:eastAsia="Cambria" w:hAnsi="Cambria"/>
            <w:color w:val="2d82dc"/>
            <w:u w:val="single"/>
            <w:rtl w:val="0"/>
          </w:rPr>
          <w:t xml:space="preserve">Building and Viewing an Application</w:t>
        </w:r>
      </w:hyperlink>
      <w:r w:rsidDel="00000000" w:rsidR="00000000" w:rsidRPr="00000000">
        <w:rPr>
          <w:rFonts w:ascii="Cambria" w:cs="Cambria" w:eastAsia="Cambria" w:hAnsi="Cambria"/>
          <w:rtl w:val="0"/>
        </w:rPr>
        <w:t xml:space="preserve"> section of the Volt MX User Guide.</w:t>
      </w:r>
    </w:p>
    <w:p w:rsidR="00000000" w:rsidDel="00000000" w:rsidP="00000000" w:rsidRDefault="00000000" w:rsidRPr="00000000" w14:paraId="0000005E">
      <w:pPr>
        <w:spacing w:before="12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You can then run your app to see the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NLP Cloud Question Answering Component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work in real time.</w:t>
      </w:r>
    </w:p>
    <w:p w:rsidR="00000000" w:rsidDel="00000000" w:rsidP="00000000" w:rsidRDefault="00000000" w:rsidRPr="00000000" w14:paraId="0000005F">
      <w:pPr>
        <w:pStyle w:val="Heading1"/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0" w:line="360" w:lineRule="auto"/>
        <w:ind w:left="360" w:right="0" w:hanging="360"/>
        <w:jc w:val="both"/>
        <w:rPr>
          <w:rFonts w:ascii="Cambria" w:cs="Cambria" w:eastAsia="Cambria" w:hAnsi="Cambria"/>
          <w:b w:val="1"/>
          <w:bCs w:val="1"/>
          <w:smallCaps w:val="1"/>
          <w:sz w:val="28"/>
          <w:szCs w:val="28"/>
        </w:rPr>
      </w:pPr>
      <w:bookmarkStart w:colFirst="0" w:colLast="0" w:name="_t0w7xn2p5g7l" w:id="6"/>
      <w:bookmarkEnd w:id="6"/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sz w:val="28"/>
          <w:szCs w:val="28"/>
          <w:rtl w:val="0"/>
        </w:rPr>
        <w:t xml:space="preserve">REFERENCES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numPr>
          <w:ilvl w:val="0"/>
          <w:numId w:val="16"/>
        </w:numPr>
        <w:spacing w:after="0" w:before="40" w:lineRule="auto"/>
        <w:ind w:left="720" w:hanging="360"/>
        <w:jc w:val="both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Dynamic Usage</w:t>
      </w:r>
    </w:p>
    <w:p w:rsidR="00000000" w:rsidDel="00000000" w:rsidP="00000000" w:rsidRDefault="00000000" w:rsidRPr="00000000" w14:paraId="00000061">
      <w:pPr>
        <w:spacing w:before="120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You can also add a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NLP Cloud Question Answering Component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component dynamically. To do so,</w:t>
      </w:r>
    </w:p>
    <w:p w:rsidR="00000000" w:rsidDel="00000000" w:rsidP="00000000" w:rsidRDefault="00000000" w:rsidRPr="00000000" w14:paraId="00000062">
      <w:pPr>
        <w:spacing w:before="120" w:line="240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1. In the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Project Explorer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on the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Projects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tab, click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Controllers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section to access the respective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Form Controller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Create a method and implement the code snippet similar to the sample code mentioned below.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5550535</wp:posOffset>
            </wp:positionH>
            <wp:positionV relativeFrom="paragraph">
              <wp:posOffset>4723130</wp:posOffset>
            </wp:positionV>
            <wp:extent cx="18415" cy="18415"/>
            <wp:effectExtent b="0" l="0" r="0" t="0"/>
            <wp:wrapNone/>
            <wp:docPr id="1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84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3">
      <w:pPr>
        <w:spacing w:before="120" w:line="240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/* Creating NLP Cloud Question Answering Component Component instance */</w:t>
      </w:r>
    </w:p>
    <w:p w:rsidR="00000000" w:rsidDel="00000000" w:rsidP="00000000" w:rsidRDefault="00000000" w:rsidRPr="00000000" w14:paraId="00000065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createComponent: function()</w:t>
      </w:r>
    </w:p>
    <w:p w:rsidR="00000000" w:rsidDel="00000000" w:rsidP="00000000" w:rsidRDefault="00000000" w:rsidRPr="00000000" w14:paraId="00000067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{</w:t>
      </w:r>
    </w:p>
    <w:p w:rsidR="00000000" w:rsidDel="00000000" w:rsidP="00000000" w:rsidRDefault="00000000" w:rsidRPr="00000000" w14:paraId="00000068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/* Creating the component's object */</w:t>
      </w:r>
    </w:p>
    <w:p w:rsidR="00000000" w:rsidDel="00000000" w:rsidP="00000000" w:rsidRDefault="00000000" w:rsidRPr="00000000" w14:paraId="00000069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var NLPCloudQuestionAnswering = new com.voltmx.NLPCloudQuestionAnswering(</w:t>
      </w:r>
    </w:p>
    <w:p w:rsidR="00000000" w:rsidDel="00000000" w:rsidP="00000000" w:rsidRDefault="00000000" w:rsidRPr="00000000" w14:paraId="0000006A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{</w:t>
      </w:r>
    </w:p>
    <w:p w:rsidR="00000000" w:rsidDel="00000000" w:rsidP="00000000" w:rsidRDefault="00000000" w:rsidRPr="00000000" w14:paraId="0000006B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"clipBounds": true,</w:t>
      </w:r>
    </w:p>
    <w:p w:rsidR="00000000" w:rsidDel="00000000" w:rsidP="00000000" w:rsidRDefault="00000000" w:rsidRPr="00000000" w14:paraId="0000006C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"height": "10%",</w:t>
      </w:r>
    </w:p>
    <w:p w:rsidR="00000000" w:rsidDel="00000000" w:rsidP="00000000" w:rsidRDefault="00000000" w:rsidRPr="00000000" w14:paraId="0000006D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"id": "NLPCloudQuestionAnswering",</w:t>
      </w:r>
    </w:p>
    <w:p w:rsidR="00000000" w:rsidDel="00000000" w:rsidP="00000000" w:rsidRDefault="00000000" w:rsidRPr="00000000" w14:paraId="0000006E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"isVisible": true,</w:t>
      </w:r>
    </w:p>
    <w:p w:rsidR="00000000" w:rsidDel="00000000" w:rsidP="00000000" w:rsidRDefault="00000000" w:rsidRPr="00000000" w14:paraId="0000006F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"left": "0dp",</w:t>
      </w:r>
    </w:p>
    <w:p w:rsidR="00000000" w:rsidDel="00000000" w:rsidP="00000000" w:rsidRDefault="00000000" w:rsidRPr="00000000" w14:paraId="00000070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"top": "90%",</w:t>
      </w:r>
    </w:p>
    <w:p w:rsidR="00000000" w:rsidDel="00000000" w:rsidP="00000000" w:rsidRDefault="00000000" w:rsidRPr="00000000" w14:paraId="00000071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"width": "100%",</w:t>
      </w:r>
    </w:p>
    <w:p w:rsidR="00000000" w:rsidDel="00000000" w:rsidP="00000000" w:rsidRDefault="00000000" w:rsidRPr="00000000" w14:paraId="00000072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"zIndex": 1</w:t>
      </w:r>
    </w:p>
    <w:p w:rsidR="00000000" w:rsidDel="00000000" w:rsidP="00000000" w:rsidRDefault="00000000" w:rsidRPr="00000000" w14:paraId="00000073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}, {}, {});</w:t>
      </w:r>
    </w:p>
    <w:p w:rsidR="00000000" w:rsidDel="00000000" w:rsidP="00000000" w:rsidRDefault="00000000" w:rsidRPr="00000000" w14:paraId="00000074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//General properties</w:t>
      </w:r>
    </w:p>
    <w:p w:rsidR="00000000" w:rsidDel="00000000" w:rsidP="00000000" w:rsidRDefault="00000000" w:rsidRPr="00000000" w14:paraId="00000075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NLPCloudQuestionAnswering.ModelName = "gpt-oss-120b";</w:t>
      </w:r>
    </w:p>
    <w:p w:rsidR="00000000" w:rsidDel="00000000" w:rsidP="00000000" w:rsidRDefault="00000000" w:rsidRPr="00000000" w14:paraId="00000076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this.view..add(NLPCloudQuestionAnswering);</w:t>
      </w:r>
    </w:p>
    <w:p w:rsidR="00000000" w:rsidDel="00000000" w:rsidP="00000000" w:rsidRDefault="00000000" w:rsidRPr="00000000" w14:paraId="00000077">
      <w:pPr>
        <w:pBdr>
          <w:top w:color="dddddd" w:space="2" w:sz="6" w:val="single"/>
          <w:left w:color="dddddd" w:space="2" w:sz="6" w:val="single"/>
          <w:bottom w:color="dddddd" w:space="2" w:sz="6" w:val="single"/>
          <w:right w:color="dddddd" w:space="2" w:sz="6" w:val="single"/>
        </w:pBd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40" w:before="24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}</w:t>
      </w:r>
    </w:p>
    <w:p w:rsidR="00000000" w:rsidDel="00000000" w:rsidP="00000000" w:rsidRDefault="00000000" w:rsidRPr="00000000" w14:paraId="00000078">
      <w:pPr>
        <w:spacing w:before="12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In the code snippet, you can edit the properties of the component as per your  requirement. For more information, see Setting Properties.</w:t>
      </w:r>
    </w:p>
    <w:p w:rsidR="00000000" w:rsidDel="00000000" w:rsidP="00000000" w:rsidRDefault="00000000" w:rsidRPr="00000000" w14:paraId="00000079">
      <w:pPr>
        <w:spacing w:before="12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2.  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Save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the file.</w:t>
      </w:r>
    </w:p>
    <w:p w:rsidR="00000000" w:rsidDel="00000000" w:rsidP="00000000" w:rsidRDefault="00000000" w:rsidRPr="00000000" w14:paraId="0000007A">
      <w:pPr>
        <w:spacing w:before="120"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16"/>
        </w:numPr>
        <w:spacing w:line="240" w:lineRule="auto"/>
        <w:ind w:left="720" w:hanging="360"/>
        <w:jc w:val="both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Properties: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40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40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General Properties</w:t>
      </w:r>
    </w:p>
    <w:p w:rsidR="00000000" w:rsidDel="00000000" w:rsidP="00000000" w:rsidRDefault="00000000" w:rsidRPr="00000000" w14:paraId="0000007E">
      <w:pPr>
        <w:spacing w:line="240" w:lineRule="auto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ModelName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50.0" w:type="dxa"/>
        <w:jc w:val="left"/>
        <w:tblLayout w:type="fixed"/>
        <w:tblLook w:val="0400"/>
      </w:tblPr>
      <w:tblGrid>
        <w:gridCol w:w="1875"/>
        <w:gridCol w:w="7875"/>
        <w:tblGridChange w:id="0">
          <w:tblGrid>
            <w:gridCol w:w="1875"/>
            <w:gridCol w:w="7875"/>
          </w:tblGrid>
        </w:tblGridChange>
      </w:tblGrid>
      <w:tr>
        <w:trPr>
          <w:cantSplit w:val="0"/>
          <w:trHeight w:val="2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Description: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Specifies which model to use (e.g., “gpt-oss-120b”).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Syntax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240" w:lineRule="auto"/>
              <w:ind w:left="0" w:firstLine="0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ModelName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Type: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String</w:t>
            </w:r>
          </w:p>
        </w:tc>
      </w:tr>
      <w:tr>
        <w:trPr>
          <w:cantSplit w:val="0"/>
          <w:trHeight w:val="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Read/Write: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Read + Write</w:t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Example: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this.view.NLPCloudQuestionAnswering.ModelName = "gpt-oss-120b";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Question</w:t>
      </w:r>
    </w:p>
    <w:p w:rsidR="00000000" w:rsidDel="00000000" w:rsidP="00000000" w:rsidRDefault="00000000" w:rsidRPr="00000000" w14:paraId="00000092">
      <w:pPr>
        <w:spacing w:lin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50.0" w:type="dxa"/>
        <w:jc w:val="left"/>
        <w:tblLayout w:type="fixed"/>
        <w:tblLook w:val="0400"/>
      </w:tblPr>
      <w:tblGrid>
        <w:gridCol w:w="1875"/>
        <w:gridCol w:w="7875"/>
        <w:tblGridChange w:id="0">
          <w:tblGrid>
            <w:gridCol w:w="1875"/>
            <w:gridCol w:w="7875"/>
          </w:tblGrid>
        </w:tblGridChange>
      </w:tblGrid>
      <w:tr>
        <w:trPr>
          <w:cantSplit w:val="0"/>
          <w:trHeight w:val="286.720821095518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Description: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Specifies the question you’re asking the model.</w:t>
            </w:r>
          </w:p>
        </w:tc>
      </w:tr>
      <w:tr>
        <w:trPr>
          <w:cantSplit w:val="0"/>
          <w:trHeight w:val="543.56658326197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Syntax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Question</w:t>
            </w:r>
          </w:p>
        </w:tc>
      </w:tr>
      <w:tr>
        <w:trPr>
          <w:cantSplit w:val="0"/>
          <w:trHeight w:val="543.56658326197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Type: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Integer</w:t>
            </w:r>
          </w:p>
        </w:tc>
      </w:tr>
      <w:tr>
        <w:trPr>
          <w:cantSplit w:val="0"/>
          <w:trHeight w:val="543.56658326197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Read/Write: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Read + Write</w:t>
            </w:r>
          </w:p>
        </w:tc>
      </w:tr>
      <w:tr>
        <w:trPr>
          <w:cantSplit w:val="0"/>
          <w:trHeight w:val="1105.37718037516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Example: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this.view.NLPCloudQuestionAnswering.Question = "";</w:t>
            </w:r>
          </w:p>
        </w:tc>
      </w:tr>
    </w:tbl>
    <w:p w:rsidR="00000000" w:rsidDel="00000000" w:rsidP="00000000" w:rsidRDefault="00000000" w:rsidRPr="00000000" w14:paraId="000000A3">
      <w:pPr>
        <w:spacing w:after="160" w:line="259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2"/>
        <w:keepNext w:val="0"/>
        <w:keepLines w:val="0"/>
        <w:numPr>
          <w:ilvl w:val="0"/>
          <w:numId w:val="16"/>
        </w:numPr>
        <w:spacing w:after="0" w:afterAutospacing="0" w:before="40" w:lineRule="auto"/>
        <w:ind w:left="720" w:hanging="360"/>
        <w:jc w:val="both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2e2e2e"/>
          <w:sz w:val="26"/>
          <w:szCs w:val="26"/>
          <w:rtl w:val="0"/>
        </w:rPr>
        <w:t xml:space="preserve">APIs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3"/>
        <w:keepNext w:val="0"/>
        <w:keepLines w:val="0"/>
        <w:numPr>
          <w:ilvl w:val="0"/>
          <w:numId w:val="15"/>
        </w:numPr>
        <w:spacing w:after="0" w:before="0" w:beforeAutospacing="0" w:line="240" w:lineRule="auto"/>
        <w:ind w:left="1440" w:hanging="360"/>
        <w:jc w:val="both"/>
        <w:rPr/>
      </w:pPr>
      <w:bookmarkStart w:colFirst="0" w:colLast="0" w:name="_vtryfpxm3rta" w:id="7"/>
      <w:bookmarkEnd w:id="7"/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No APIs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3"/>
        <w:keepNext w:val="0"/>
        <w:keepLines w:val="0"/>
        <w:spacing w:after="0" w:before="40" w:line="240" w:lineRule="auto"/>
        <w:jc w:val="both"/>
        <w:rPr>
          <w:rFonts w:ascii="Cambria" w:cs="Cambria" w:eastAsia="Cambria" w:hAnsi="Cambri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2"/>
        <w:keepNext w:val="0"/>
        <w:keepLines w:val="0"/>
        <w:numPr>
          <w:ilvl w:val="0"/>
          <w:numId w:val="16"/>
        </w:numPr>
        <w:spacing w:after="0" w:before="40" w:lineRule="auto"/>
        <w:ind w:left="720" w:hanging="360"/>
        <w:jc w:val="both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2e2e2e"/>
          <w:sz w:val="26"/>
          <w:szCs w:val="26"/>
          <w:rtl w:val="0"/>
        </w:rPr>
        <w:t xml:space="preserve">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Style w:val="Heading3"/>
        <w:keepNext w:val="0"/>
        <w:keepLines w:val="0"/>
        <w:spacing w:after="0" w:before="40" w:line="240" w:lineRule="auto"/>
        <w:ind w:left="1080" w:hanging="360"/>
        <w:jc w:val="both"/>
        <w:rPr>
          <w:rFonts w:ascii="Cambria" w:cs="Cambria" w:eastAsia="Cambria" w:hAnsi="Cambri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3"/>
        <w:keepNext w:val="0"/>
        <w:keepLines w:val="0"/>
        <w:numPr>
          <w:ilvl w:val="0"/>
          <w:numId w:val="5"/>
        </w:numPr>
        <w:spacing w:after="0" w:before="40" w:line="240" w:lineRule="auto"/>
        <w:ind w:left="1440" w:hanging="360"/>
        <w:jc w:val="both"/>
        <w:rPr>
          <w:rFonts w:ascii="Cambria" w:cs="Cambria" w:eastAsia="Cambria" w:hAnsi="Cambria"/>
          <w:b w:val="1"/>
          <w:bCs w:val="1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getInput</w:t>
      </w:r>
    </w:p>
    <w:p w:rsidR="00000000" w:rsidDel="00000000" w:rsidP="00000000" w:rsidRDefault="00000000" w:rsidRPr="00000000" w14:paraId="000000AA">
      <w:pPr>
        <w:pStyle w:val="Heading3"/>
        <w:keepNext w:val="0"/>
        <w:keepLines w:val="0"/>
        <w:spacing w:after="0" w:before="40" w:line="240" w:lineRule="auto"/>
        <w:ind w:left="1080" w:hanging="360"/>
        <w:jc w:val="both"/>
        <w:rPr>
          <w:rFonts w:ascii="Cambria" w:cs="Cambria" w:eastAsia="Cambria" w:hAnsi="Cambri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10.0" w:type="dxa"/>
        <w:jc w:val="left"/>
        <w:tblLayout w:type="fixed"/>
        <w:tblLook w:val="0400"/>
      </w:tblPr>
      <w:tblGrid>
        <w:gridCol w:w="1305"/>
        <w:gridCol w:w="9105"/>
        <w:tblGridChange w:id="0">
          <w:tblGrid>
            <w:gridCol w:w="1305"/>
            <w:gridCol w:w="910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Description: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Invoked after the input/Question is entered. This getInput should be invoked in the onNavigate function.</w:t>
            </w:r>
          </w:p>
          <w:p w:rsidR="00000000" w:rsidDel="00000000" w:rsidP="00000000" w:rsidRDefault="00000000" w:rsidRPr="00000000" w14:paraId="000000AD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E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AF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Syntax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getInput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2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Parameters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: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text: The given question or input text</w:t>
            </w:r>
          </w:p>
          <w:p w:rsidR="00000000" w:rsidDel="00000000" w:rsidP="00000000" w:rsidRDefault="00000000" w:rsidRPr="00000000" w14:paraId="000000B7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8">
            <w:pP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Remarks: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Need to invoke this event to get the input text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B">
            <w:pP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Example: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onNavigate: function() {</w:t>
            </w:r>
          </w:p>
          <w:p w:rsidR="00000000" w:rsidDel="00000000" w:rsidP="00000000" w:rsidRDefault="00000000" w:rsidRPr="00000000" w14:paraId="000000BF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this.view.NLPCloudQuestionAnswering.getInputText = function(text){</w:t>
            </w:r>
          </w:p>
          <w:p w:rsidR="00000000" w:rsidDel="00000000" w:rsidP="00000000" w:rsidRDefault="00000000" w:rsidRPr="00000000" w14:paraId="000000C0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try{</w:t>
            </w:r>
          </w:p>
          <w:p w:rsidR="00000000" w:rsidDel="00000000" w:rsidP="00000000" w:rsidRDefault="00000000" w:rsidRPr="00000000" w14:paraId="000000C1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if(text){</w:t>
            </w:r>
          </w:p>
          <w:p w:rsidR="00000000" w:rsidDel="00000000" w:rsidP="00000000" w:rsidRDefault="00000000" w:rsidRPr="00000000" w14:paraId="000000C2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  alert("Question= "+text);</w:t>
            </w:r>
          </w:p>
          <w:p w:rsidR="00000000" w:rsidDel="00000000" w:rsidP="00000000" w:rsidRDefault="00000000" w:rsidRPr="00000000" w14:paraId="000000C3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}</w:t>
            </w:r>
          </w:p>
          <w:p w:rsidR="00000000" w:rsidDel="00000000" w:rsidP="00000000" w:rsidRDefault="00000000" w:rsidRPr="00000000" w14:paraId="000000C4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else{</w:t>
            </w:r>
          </w:p>
          <w:p w:rsidR="00000000" w:rsidDel="00000000" w:rsidP="00000000" w:rsidRDefault="00000000" w:rsidRPr="00000000" w14:paraId="000000C5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  alert("Input is empty");</w:t>
            </w:r>
          </w:p>
          <w:p w:rsidR="00000000" w:rsidDel="00000000" w:rsidP="00000000" w:rsidRDefault="00000000" w:rsidRPr="00000000" w14:paraId="000000C6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}</w:t>
            </w:r>
          </w:p>
          <w:p w:rsidR="00000000" w:rsidDel="00000000" w:rsidP="00000000" w:rsidRDefault="00000000" w:rsidRPr="00000000" w14:paraId="000000C7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}.bind(this);</w:t>
            </w:r>
          </w:p>
          <w:p w:rsidR="00000000" w:rsidDel="00000000" w:rsidP="00000000" w:rsidRDefault="00000000" w:rsidRPr="00000000" w14:paraId="000000C9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}  </w:t>
            </w:r>
          </w:p>
        </w:tc>
      </w:tr>
    </w:tbl>
    <w:p w:rsidR="00000000" w:rsidDel="00000000" w:rsidP="00000000" w:rsidRDefault="00000000" w:rsidRPr="00000000" w14:paraId="000000CA">
      <w:pPr>
        <w:pStyle w:val="Heading3"/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1440" w:right="0" w:hanging="360"/>
        <w:jc w:val="both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getGeneratedContent</w:t>
      </w:r>
    </w:p>
    <w:p w:rsidR="00000000" w:rsidDel="00000000" w:rsidP="00000000" w:rsidRDefault="00000000" w:rsidRPr="00000000" w14:paraId="000000CB">
      <w:pPr>
        <w:pStyle w:val="Heading3"/>
        <w:keepNext w:val="0"/>
        <w:keepLines w:val="0"/>
        <w:spacing w:after="0" w:before="40" w:line="240" w:lineRule="auto"/>
        <w:ind w:left="1080" w:hanging="360"/>
        <w:jc w:val="both"/>
        <w:rPr>
          <w:rFonts w:ascii="Cambria" w:cs="Cambria" w:eastAsia="Cambria" w:hAnsi="Cambria"/>
          <w:color w:val="000000"/>
          <w:sz w:val="22"/>
          <w:szCs w:val="22"/>
        </w:rPr>
      </w:pPr>
      <w:bookmarkStart w:colFirst="0" w:colLast="0" w:name="_naiyceb70w4r" w:id="8"/>
      <w:bookmarkEnd w:id="8"/>
      <w:r w:rsidDel="00000000" w:rsidR="00000000" w:rsidRPr="00000000">
        <w:rPr>
          <w:rtl w:val="0"/>
        </w:rPr>
      </w:r>
    </w:p>
    <w:tbl>
      <w:tblPr>
        <w:tblStyle w:val="Table5"/>
        <w:tblW w:w="10020.0" w:type="dxa"/>
        <w:jc w:val="left"/>
        <w:tblLayout w:type="fixed"/>
        <w:tblLook w:val="0400"/>
      </w:tblPr>
      <w:tblGrid>
        <w:gridCol w:w="2010"/>
        <w:gridCol w:w="8010"/>
        <w:tblGridChange w:id="0">
          <w:tblGrid>
            <w:gridCol w:w="2010"/>
            <w:gridCol w:w="801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C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Description: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Invoked after the component generates the content. This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getGeneratedContent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should be invoked in the onNavigate function.</w:t>
            </w:r>
          </w:p>
          <w:p w:rsidR="00000000" w:rsidDel="00000000" w:rsidP="00000000" w:rsidRDefault="00000000" w:rsidRPr="00000000" w14:paraId="000000CE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F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D0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Syntax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Style w:val="Heading3"/>
              <w:keepNext w:val="0"/>
              <w:keepLines w:val="0"/>
              <w:spacing w:after="0" w:before="40" w:line="240" w:lineRule="auto"/>
              <w:ind w:left="0" w:firstLine="0"/>
              <w:jc w:val="both"/>
              <w:rPr>
                <w:rFonts w:ascii="Cambria" w:cs="Cambria" w:eastAsia="Cambria" w:hAnsi="Cambria"/>
                <w:sz w:val="26"/>
                <w:szCs w:val="26"/>
              </w:rPr>
            </w:pPr>
            <w:bookmarkStart w:colFirst="0" w:colLast="0" w:name="_6olia7f1dshg" w:id="9"/>
            <w:bookmarkEnd w:id="9"/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getGeneratedContent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3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Parameters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: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response[JSON] : The generated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JSON object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from the NLP Cloud Question Answering</w:t>
              <w:br w:type="textWrapping"/>
              <w:t xml:space="preserve">      </w:t>
            </w:r>
          </w:p>
          <w:p w:rsidR="00000000" w:rsidDel="00000000" w:rsidP="00000000" w:rsidRDefault="00000000" w:rsidRPr="00000000" w14:paraId="000000D8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Remarks: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Need to invoke this event to get the generated content result.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C">
            <w:pPr>
              <w:spacing w:line="240" w:lineRule="auto"/>
              <w:jc w:val="both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lin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 Example: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onNavigate: function() {</w:t>
            </w:r>
          </w:p>
          <w:p w:rsidR="00000000" w:rsidDel="00000000" w:rsidP="00000000" w:rsidRDefault="00000000" w:rsidRPr="00000000" w14:paraId="000000E0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this.view.NLPCloudQuestionAnswering.getGeneratedContent = function(generatedContent){</w:t>
            </w:r>
          </w:p>
          <w:p w:rsidR="00000000" w:rsidDel="00000000" w:rsidP="00000000" w:rsidRDefault="00000000" w:rsidRPr="00000000" w14:paraId="000000E1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try{</w:t>
            </w:r>
          </w:p>
          <w:p w:rsidR="00000000" w:rsidDel="00000000" w:rsidP="00000000" w:rsidRDefault="00000000" w:rsidRPr="00000000" w14:paraId="000000E2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if(generatedContent){</w:t>
            </w:r>
          </w:p>
          <w:p w:rsidR="00000000" w:rsidDel="00000000" w:rsidP="00000000" w:rsidRDefault="00000000" w:rsidRPr="00000000" w14:paraId="000000E3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alert("Generated content= "+JSON.stringify(generatedContent));</w:t>
            </w:r>
          </w:p>
          <w:p w:rsidR="00000000" w:rsidDel="00000000" w:rsidP="00000000" w:rsidRDefault="00000000" w:rsidRPr="00000000" w14:paraId="000000E4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}</w:t>
            </w:r>
          </w:p>
          <w:p w:rsidR="00000000" w:rsidDel="00000000" w:rsidP="00000000" w:rsidRDefault="00000000" w:rsidRPr="00000000" w14:paraId="000000E5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}</w:t>
            </w:r>
          </w:p>
          <w:p w:rsidR="00000000" w:rsidDel="00000000" w:rsidP="00000000" w:rsidRDefault="00000000" w:rsidRPr="00000000" w14:paraId="000000E6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catch(err){</w:t>
            </w:r>
          </w:p>
          <w:p w:rsidR="00000000" w:rsidDel="00000000" w:rsidP="00000000" w:rsidRDefault="00000000" w:rsidRPr="00000000" w14:paraId="000000E7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voltmx.ui.Alert({</w:t>
            </w:r>
          </w:p>
          <w:p w:rsidR="00000000" w:rsidDel="00000000" w:rsidP="00000000" w:rsidRDefault="00000000" w:rsidRPr="00000000" w14:paraId="000000E8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  message: "err in getGeneratedContent= "+err.message,</w:t>
            </w:r>
          </w:p>
          <w:p w:rsidR="00000000" w:rsidDel="00000000" w:rsidP="00000000" w:rsidRDefault="00000000" w:rsidRPr="00000000" w14:paraId="000000E9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  alertType: constants.ALERT_TYPE_INFO,</w:t>
            </w:r>
          </w:p>
          <w:p w:rsidR="00000000" w:rsidDel="00000000" w:rsidP="00000000" w:rsidRDefault="00000000" w:rsidRPr="00000000" w14:paraId="000000EA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  yesLabel: "OK"</w:t>
            </w:r>
          </w:p>
          <w:p w:rsidR="00000000" w:rsidDel="00000000" w:rsidP="00000000" w:rsidRDefault="00000000" w:rsidRPr="00000000" w14:paraId="000000EB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  }, {} );</w:t>
            </w:r>
          </w:p>
          <w:p w:rsidR="00000000" w:rsidDel="00000000" w:rsidP="00000000" w:rsidRDefault="00000000" w:rsidRPr="00000000" w14:paraId="000000EC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  }</w:t>
            </w:r>
          </w:p>
          <w:p w:rsidR="00000000" w:rsidDel="00000000" w:rsidP="00000000" w:rsidRDefault="00000000" w:rsidRPr="00000000" w14:paraId="000000ED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    }.bind(this);</w:t>
            </w:r>
          </w:p>
          <w:p w:rsidR="00000000" w:rsidDel="00000000" w:rsidP="00000000" w:rsidRDefault="00000000" w:rsidRPr="00000000" w14:paraId="000000EE">
            <w:pPr>
              <w:shd w:fill="f1f1f1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line="240" w:lineRule="auto"/>
              <w:ind w:left="360" w:firstLine="0"/>
              <w:jc w:val="both"/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}  </w:t>
            </w:r>
          </w:p>
        </w:tc>
      </w:tr>
    </w:tbl>
    <w:p w:rsidR="00000000" w:rsidDel="00000000" w:rsidP="00000000" w:rsidRDefault="00000000" w:rsidRPr="00000000" w14:paraId="000000EF">
      <w:pPr>
        <w:spacing w:line="276" w:lineRule="auto"/>
        <w:ind w:left="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3"/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1440" w:right="0" w:hanging="360"/>
        <w:jc w:val="both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onErrorCallback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259" w:lineRule="auto"/>
        <w:ind w:left="720" w:firstLine="0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line="259" w:lineRule="auto"/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Description : </w:t>
      </w:r>
      <w:r w:rsidDel="00000000" w:rsidR="00000000" w:rsidRPr="00000000">
        <w:rPr>
          <w:rFonts w:ascii="Cambria" w:cs="Cambria" w:eastAsia="Cambria" w:hAnsi="Cambria"/>
          <w:rtl w:val="0"/>
        </w:rPr>
        <w:tab/>
        <w:t xml:space="preserve">Invoked when error occurs.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line="259" w:lineRule="auto"/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259" w:lineRule="auto"/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Syntax :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onErrorCallback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259" w:lineRule="auto"/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259" w:lineRule="auto"/>
        <w:ind w:left="2160" w:hanging="144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Parameters : </w:t>
      </w:r>
      <w:r w:rsidDel="00000000" w:rsidR="00000000" w:rsidRPr="00000000">
        <w:rPr>
          <w:rFonts w:ascii="Cambria" w:cs="Cambria" w:eastAsia="Cambria" w:hAnsi="Cambria"/>
          <w:rtl w:val="0"/>
        </w:rPr>
        <w:tab/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args [Array of JSON]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: Contains information about the error.</w:t>
      </w:r>
    </w:p>
    <w:p w:rsidR="00000000" w:rsidDel="00000000" w:rsidP="00000000" w:rsidRDefault="00000000" w:rsidRPr="00000000" w14:paraId="000000F7">
      <w:pPr>
        <w:spacing w:line="259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left="360" w:firstLine="0"/>
        <w:jc w:val="both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highlight w:val="white"/>
          <w:rtl w:val="0"/>
        </w:rPr>
        <w:t xml:space="preserve">Example : </w:t>
        <w:tab/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this.view.NLPCloudQuestionAnswering.onErrorCallback= function(args)</w:t>
      </w:r>
    </w:p>
    <w:p w:rsidR="00000000" w:rsidDel="00000000" w:rsidP="00000000" w:rsidRDefault="00000000" w:rsidRPr="00000000" w14:paraId="000000F9">
      <w:pP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left="360" w:firstLine="0"/>
        <w:jc w:val="both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ab/>
        <w:tab/>
        <w:t xml:space="preserve">{</w:t>
      </w:r>
    </w:p>
    <w:p w:rsidR="00000000" w:rsidDel="00000000" w:rsidP="00000000" w:rsidRDefault="00000000" w:rsidRPr="00000000" w14:paraId="000000FA">
      <w:pP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left="360" w:firstLine="0"/>
        <w:jc w:val="both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ab/>
        <w:tab/>
        <w:t xml:space="preserve">    alert("Error: "+JSON.stringify(args));</w:t>
      </w:r>
    </w:p>
    <w:p w:rsidR="00000000" w:rsidDel="00000000" w:rsidP="00000000" w:rsidRDefault="00000000" w:rsidRPr="00000000" w14:paraId="000000FB">
      <w:pPr>
        <w:shd w:fill="f1f1f1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line="240" w:lineRule="auto"/>
        <w:ind w:left="360" w:firstLine="0"/>
        <w:jc w:val="both"/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ab/>
        <w:tab/>
        <w:t xml:space="preserve">}.bind(this);</w:t>
      </w:r>
    </w:p>
    <w:p w:rsidR="00000000" w:rsidDel="00000000" w:rsidP="00000000" w:rsidRDefault="00000000" w:rsidRPr="00000000" w14:paraId="000000FC">
      <w:pPr>
        <w:pStyle w:val="Heading3"/>
        <w:keepNext w:val="0"/>
        <w:keepLines w:val="0"/>
        <w:spacing w:after="0" w:before="40" w:line="240" w:lineRule="auto"/>
        <w:jc w:val="both"/>
        <w:rPr>
          <w:rFonts w:ascii="Cambria" w:cs="Cambria" w:eastAsia="Cambria" w:hAnsi="Cambria"/>
          <w:color w:val="000000"/>
          <w:sz w:val="22"/>
          <w:szCs w:val="22"/>
        </w:rPr>
      </w:pPr>
      <w:bookmarkStart w:colFirst="0" w:colLast="0" w:name="_o4u927tfzvmf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line="276" w:lineRule="auto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Reference API documentation: </w:t>
      </w:r>
      <w:hyperlink r:id="rId27">
        <w:r w:rsidDel="00000000" w:rsidR="00000000" w:rsidRPr="00000000">
          <w:rPr>
            <w:rFonts w:ascii="Cambria" w:cs="Cambria" w:eastAsia="Cambria" w:hAnsi="Cambria"/>
            <w:color w:val="1155cc"/>
            <w:sz w:val="24"/>
            <w:szCs w:val="24"/>
            <w:u w:val="single"/>
            <w:rtl w:val="0"/>
          </w:rPr>
          <w:t xml:space="preserve">https://docs.nlpcloud.com/#question-answering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Style w:val="Heading1"/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0" w:line="360" w:lineRule="auto"/>
        <w:ind w:left="360" w:right="0" w:hanging="360"/>
        <w:jc w:val="both"/>
        <w:rPr>
          <w:rFonts w:ascii="Cambria" w:cs="Cambria" w:eastAsia="Cambria" w:hAnsi="Cambria"/>
          <w:b w:val="1"/>
          <w:bCs w:val="1"/>
          <w:smallCaps w:val="1"/>
          <w:sz w:val="28"/>
          <w:szCs w:val="28"/>
        </w:rPr>
      </w:pPr>
      <w:bookmarkStart w:colFirst="0" w:colLast="0" w:name="_uislcp81oy7l" w:id="11"/>
      <w:bookmarkEnd w:id="11"/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sz w:val="28"/>
          <w:szCs w:val="28"/>
          <w:rtl w:val="0"/>
        </w:rPr>
        <w:t xml:space="preserve">REVISION HISTORY</w:t>
      </w:r>
    </w:p>
    <w:p w:rsidR="00000000" w:rsidDel="00000000" w:rsidP="00000000" w:rsidRDefault="00000000" w:rsidRPr="00000000" w14:paraId="00000100">
      <w:pPr>
        <w:spacing w:after="120" w:line="36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Adapter version 1.0.0:</w:t>
      </w:r>
    </w:p>
    <w:p w:rsidR="00000000" w:rsidDel="00000000" w:rsidP="00000000" w:rsidRDefault="00000000" w:rsidRPr="00000000" w14:paraId="00000101">
      <w:pPr>
        <w:pStyle w:val="Heading2"/>
        <w:keepNext w:val="0"/>
        <w:keepLines w:val="0"/>
        <w:numPr>
          <w:ilvl w:val="0"/>
          <w:numId w:val="8"/>
        </w:numPr>
        <w:spacing w:before="40" w:line="240" w:lineRule="auto"/>
        <w:ind w:left="1440" w:hanging="360"/>
        <w:jc w:val="both"/>
        <w:rPr>
          <w:rFonts w:ascii="Cambria" w:cs="Cambria" w:eastAsia="Cambria" w:hAnsi="Cambria"/>
          <w:b w:val="1"/>
          <w:bCs w:val="1"/>
          <w:sz w:val="26"/>
          <w:szCs w:val="26"/>
        </w:rPr>
      </w:pPr>
      <w:bookmarkStart w:colFirst="0" w:colLast="0" w:name="_2avxripdd9x0" w:id="12"/>
      <w:bookmarkEnd w:id="12"/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Known Issues</w:t>
      </w:r>
    </w:p>
    <w:p w:rsidR="00000000" w:rsidDel="00000000" w:rsidP="00000000" w:rsidRDefault="00000000" w:rsidRPr="00000000" w14:paraId="00000102">
      <w:pPr>
        <w:spacing w:after="280" w:before="280" w:line="240" w:lineRule="auto"/>
        <w:ind w:left="144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None</w:t>
      </w:r>
    </w:p>
    <w:p w:rsidR="00000000" w:rsidDel="00000000" w:rsidP="00000000" w:rsidRDefault="00000000" w:rsidRPr="00000000" w14:paraId="00000103">
      <w:pPr>
        <w:pStyle w:val="Heading2"/>
        <w:keepNext w:val="0"/>
        <w:keepLines w:val="0"/>
        <w:numPr>
          <w:ilvl w:val="0"/>
          <w:numId w:val="8"/>
        </w:numPr>
        <w:spacing w:before="40" w:line="240" w:lineRule="auto"/>
        <w:ind w:left="1440" w:hanging="360"/>
        <w:jc w:val="both"/>
        <w:rPr>
          <w:rFonts w:ascii="Cambria" w:cs="Cambria" w:eastAsia="Cambria" w:hAnsi="Cambria"/>
          <w:b w:val="1"/>
          <w:bCs w:val="1"/>
          <w:sz w:val="26"/>
          <w:szCs w:val="26"/>
        </w:rPr>
      </w:pPr>
      <w:bookmarkStart w:colFirst="0" w:colLast="0" w:name="_x241zy56uxkm" w:id="13"/>
      <w:bookmarkEnd w:id="13"/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Limitations</w:t>
      </w:r>
    </w:p>
    <w:p w:rsidR="00000000" w:rsidDel="00000000" w:rsidP="00000000" w:rsidRDefault="00000000" w:rsidRPr="00000000" w14:paraId="00000104">
      <w:pPr>
        <w:spacing w:after="120" w:before="280" w:line="240" w:lineRule="auto"/>
        <w:ind w:left="1440" w:firstLine="0"/>
        <w:jc w:val="both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headerReference r:id="rId2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Times New Roman"/>
  <w:font w:name="Courier New"/>
  <w:font w:name="Poppins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720" w:hanging="360"/>
      </w:pPr>
      <w:rPr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211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20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2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1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25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28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32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396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1.png"/><Relationship Id="rId22" Type="http://schemas.openxmlformats.org/officeDocument/2006/relationships/image" Target="media/image15.png"/><Relationship Id="rId21" Type="http://schemas.openxmlformats.org/officeDocument/2006/relationships/image" Target="media/image1.png"/><Relationship Id="rId24" Type="http://schemas.openxmlformats.org/officeDocument/2006/relationships/image" Target="media/image8.png"/><Relationship Id="rId23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26" Type="http://schemas.openxmlformats.org/officeDocument/2006/relationships/image" Target="media/image2.png"/><Relationship Id="rId25" Type="http://schemas.openxmlformats.org/officeDocument/2006/relationships/hyperlink" Target="https://opensource.hcltechsw.com/volt-mx-docs/docs/documentation/Iris/iris_user_guide/Content/Cloud_Build_in_VoltMX_Iris.html#cloud" TargetMode="External"/><Relationship Id="rId28" Type="http://schemas.openxmlformats.org/officeDocument/2006/relationships/header" Target="header1.xml"/><Relationship Id="rId27" Type="http://schemas.openxmlformats.org/officeDocument/2006/relationships/hyperlink" Target="https://docs.nlpcloud.com/#question-answering" TargetMode="External"/><Relationship Id="rId5" Type="http://schemas.openxmlformats.org/officeDocument/2006/relationships/styles" Target="styles.xml"/><Relationship Id="rId6" Type="http://schemas.openxmlformats.org/officeDocument/2006/relationships/hyperlink" Target="https://manage.hclvoltmx.com/" TargetMode="External"/><Relationship Id="rId7" Type="http://schemas.openxmlformats.org/officeDocument/2006/relationships/hyperlink" Target="https://nlpcloud.com/" TargetMode="External"/><Relationship Id="rId8" Type="http://schemas.openxmlformats.org/officeDocument/2006/relationships/image" Target="media/image4.png"/><Relationship Id="rId11" Type="http://schemas.openxmlformats.org/officeDocument/2006/relationships/hyperlink" Target="https://opensource.hcltechsw.com/volt-mx-docs/docs/documentation/Iris/iris_user_guide/Content/C_UsingComponents.html#add-a-component-to-a-form" TargetMode="External"/><Relationship Id="rId10" Type="http://schemas.openxmlformats.org/officeDocument/2006/relationships/image" Target="media/image10.png"/><Relationship Id="rId13" Type="http://schemas.openxmlformats.org/officeDocument/2006/relationships/image" Target="media/image6.png"/><Relationship Id="rId12" Type="http://schemas.openxmlformats.org/officeDocument/2006/relationships/image" Target="media/image12.png"/><Relationship Id="rId15" Type="http://schemas.openxmlformats.org/officeDocument/2006/relationships/image" Target="media/image7.png"/><Relationship Id="rId14" Type="http://schemas.openxmlformats.org/officeDocument/2006/relationships/image" Target="media/image13.png"/><Relationship Id="rId17" Type="http://schemas.openxmlformats.org/officeDocument/2006/relationships/hyperlink" Target="https://docs.nlpcloud.com/#multilingual-add-on" TargetMode="External"/><Relationship Id="rId16" Type="http://schemas.openxmlformats.org/officeDocument/2006/relationships/hyperlink" Target="https://docs.nlpcloud.com/#question-answering" TargetMode="External"/><Relationship Id="rId19" Type="http://schemas.openxmlformats.org/officeDocument/2006/relationships/image" Target="media/image5.png"/><Relationship Id="rId18" Type="http://schemas.openxmlformats.org/officeDocument/2006/relationships/hyperlink" Target="https://nlpcloud.com/home/token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Light-regular.ttf"/><Relationship Id="rId2" Type="http://schemas.openxmlformats.org/officeDocument/2006/relationships/font" Target="fonts/PoppinsLight-bold.ttf"/><Relationship Id="rId3" Type="http://schemas.openxmlformats.org/officeDocument/2006/relationships/font" Target="fonts/PoppinsLight-italic.ttf"/><Relationship Id="rId4" Type="http://schemas.openxmlformats.org/officeDocument/2006/relationships/font" Target="fonts/PoppinsL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