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22-June-26</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NEBIUS APPLICATION</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
        </w:numPr>
        <w:spacing w:after="60" w:before="600" w:line="288"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Nebius Token Factory API is a single AI platform that lets you use different AI models through one simple REST API. Instead of connecting separately to each provider, you can access text generation, chat, embeddings, reranking, and image generation using one unified system.</w:t>
      </w:r>
    </w:p>
    <w:p w:rsidR="00000000" w:rsidDel="00000000" w:rsidP="00000000" w:rsidRDefault="00000000" w:rsidRPr="00000000" w14:paraId="00000006">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It supports OpenAI-style API formats, so it is easy to integrate into existing applications without major changes. You can use endpoints like chat completions, text completions, embeddings, and image generation depending on your needs.</w:t>
      </w:r>
    </w:p>
    <w:p w:rsidR="00000000" w:rsidDel="00000000" w:rsidP="00000000" w:rsidRDefault="00000000" w:rsidRPr="00000000" w14:paraId="00000007">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Nebius helps developers build AI applications like chatbots, search tools, content generators, and image-based apps. It also provides basic controls like usage tracking and project-level management to help monitor and manage API usage easily.</w:t>
      </w:r>
      <w:r w:rsidDel="00000000" w:rsidR="00000000" w:rsidRPr="00000000">
        <w:rPr>
          <w:rtl w:val="0"/>
        </w:rPr>
      </w:r>
    </w:p>
    <w:p w:rsidR="00000000" w:rsidDel="00000000" w:rsidP="00000000" w:rsidRDefault="00000000" w:rsidRPr="00000000" w14:paraId="00000008">
      <w:pPr>
        <w:pStyle w:val="Heading2"/>
        <w:keepNext w:val="0"/>
        <w:keepLines w:val="0"/>
        <w:numPr>
          <w:ilvl w:val="1"/>
          <w:numId w:val="1"/>
        </w:numPr>
        <w:spacing w:before="40" w:line="288"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 case:</w:t>
      </w:r>
    </w:p>
    <w:p w:rsidR="00000000" w:rsidDel="00000000" w:rsidP="00000000" w:rsidRDefault="00000000" w:rsidRPr="00000000" w14:paraId="00000009">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Multi-model AI apps</w:t>
      </w:r>
      <w:r w:rsidDel="00000000" w:rsidR="00000000" w:rsidRPr="00000000">
        <w:rPr>
          <w:rFonts w:ascii="Cambria" w:cs="Cambria" w:eastAsia="Cambria" w:hAnsi="Cambria"/>
          <w:rtl w:val="0"/>
        </w:rPr>
        <w:t xml:space="preserve"> – Build chatbots and assistants using models like Llama, Mistral, and others through one API.</w:t>
      </w:r>
    </w:p>
    <w:p w:rsidR="00000000" w:rsidDel="00000000" w:rsidP="00000000" w:rsidRDefault="00000000" w:rsidRPr="00000000" w14:paraId="0000000A">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Text generation &amp; summarization</w:t>
      </w:r>
      <w:r w:rsidDel="00000000" w:rsidR="00000000" w:rsidRPr="00000000">
        <w:rPr>
          <w:rFonts w:ascii="Cambria" w:cs="Cambria" w:eastAsia="Cambria" w:hAnsi="Cambria"/>
          <w:rtl w:val="0"/>
        </w:rPr>
        <w:t xml:space="preserve"> – Create emails, blogs, and summaries using a single OpenAI-style interface.</w:t>
      </w:r>
    </w:p>
    <w:p w:rsidR="00000000" w:rsidDel="00000000" w:rsidP="00000000" w:rsidRDefault="00000000" w:rsidRPr="00000000" w14:paraId="0000000B">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Smart routing</w:t>
      </w:r>
      <w:r w:rsidDel="00000000" w:rsidR="00000000" w:rsidRPr="00000000">
        <w:rPr>
          <w:rFonts w:ascii="Cambria" w:cs="Cambria" w:eastAsia="Cambria" w:hAnsi="Cambria"/>
          <w:rtl w:val="0"/>
        </w:rPr>
        <w:t xml:space="preserve"> – Automatically choose the best or cheapest model based on speed, cost, or task.</w:t>
      </w:r>
    </w:p>
    <w:p w:rsidR="00000000" w:rsidDel="00000000" w:rsidP="00000000" w:rsidRDefault="00000000" w:rsidRPr="00000000" w14:paraId="0000000C">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Request tracking </w:t>
      </w:r>
      <w:r w:rsidDel="00000000" w:rsidR="00000000" w:rsidRPr="00000000">
        <w:rPr>
          <w:rFonts w:ascii="Cambria" w:cs="Cambria" w:eastAsia="Cambria" w:hAnsi="Cambria"/>
          <w:rtl w:val="0"/>
        </w:rPr>
        <w:t xml:space="preserve">– Log all API calls to help with debugging and monitoring.</w:t>
      </w:r>
    </w:p>
    <w:p w:rsidR="00000000" w:rsidDel="00000000" w:rsidP="00000000" w:rsidRDefault="00000000" w:rsidRPr="00000000" w14:paraId="0000000D">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Cost tracking</w:t>
      </w:r>
      <w:r w:rsidDel="00000000" w:rsidR="00000000" w:rsidRPr="00000000">
        <w:rPr>
          <w:rFonts w:ascii="Cambria" w:cs="Cambria" w:eastAsia="Cambria" w:hAnsi="Cambria"/>
          <w:rtl w:val="0"/>
        </w:rPr>
        <w:t xml:space="preserve"> – See token usage and spending across models in one place.</w:t>
      </w:r>
    </w:p>
    <w:p w:rsidR="00000000" w:rsidDel="00000000" w:rsidP="00000000" w:rsidRDefault="00000000" w:rsidRPr="00000000" w14:paraId="0000000E">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Caching support</w:t>
      </w:r>
      <w:r w:rsidDel="00000000" w:rsidR="00000000" w:rsidRPr="00000000">
        <w:rPr>
          <w:rFonts w:ascii="Cambria" w:cs="Cambria" w:eastAsia="Cambria" w:hAnsi="Cambria"/>
          <w:rtl w:val="0"/>
        </w:rPr>
        <w:t xml:space="preserve"> – Reuse previous responses to reduce cost and improve speed.</w:t>
      </w:r>
    </w:p>
    <w:p w:rsidR="00000000" w:rsidDel="00000000" w:rsidP="00000000" w:rsidRDefault="00000000" w:rsidRPr="00000000" w14:paraId="0000000F">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Failover support</w:t>
      </w:r>
      <w:r w:rsidDel="00000000" w:rsidR="00000000" w:rsidRPr="00000000">
        <w:rPr>
          <w:rFonts w:ascii="Cambria" w:cs="Cambria" w:eastAsia="Cambria" w:hAnsi="Cambria"/>
          <w:rtl w:val="0"/>
        </w:rPr>
        <w:t xml:space="preserve"> – Switch to another model if one fails to keep apps running smoothly.</w:t>
      </w:r>
    </w:p>
    <w:p w:rsidR="00000000" w:rsidDel="00000000" w:rsidP="00000000" w:rsidRDefault="00000000" w:rsidRPr="00000000" w14:paraId="00000010">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Prompt testing</w:t>
      </w:r>
      <w:r w:rsidDel="00000000" w:rsidR="00000000" w:rsidRPr="00000000">
        <w:rPr>
          <w:rFonts w:ascii="Cambria" w:cs="Cambria" w:eastAsia="Cambria" w:hAnsi="Cambria"/>
          <w:rtl w:val="0"/>
        </w:rPr>
        <w:t xml:space="preserve"> – Try different prompts across models and compare results easily.</w:t>
      </w:r>
    </w:p>
    <w:p w:rsidR="00000000" w:rsidDel="00000000" w:rsidP="00000000" w:rsidRDefault="00000000" w:rsidRPr="00000000" w14:paraId="00000011">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Multimodal support</w:t>
      </w:r>
      <w:r w:rsidDel="00000000" w:rsidR="00000000" w:rsidRPr="00000000">
        <w:rPr>
          <w:rFonts w:ascii="Cambria" w:cs="Cambria" w:eastAsia="Cambria" w:hAnsi="Cambria"/>
          <w:rtl w:val="0"/>
        </w:rPr>
        <w:t xml:space="preserve"> – Work with both text and images using a single API gateway.</w:t>
      </w:r>
    </w:p>
    <w:p w:rsidR="00000000" w:rsidDel="00000000" w:rsidP="00000000" w:rsidRDefault="00000000" w:rsidRPr="00000000" w14:paraId="00000012">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Observability tools</w:t>
      </w:r>
      <w:r w:rsidDel="00000000" w:rsidR="00000000" w:rsidRPr="00000000">
        <w:rPr>
          <w:rFonts w:ascii="Cambria" w:cs="Cambria" w:eastAsia="Cambria" w:hAnsi="Cambria"/>
          <w:rtl w:val="0"/>
        </w:rPr>
        <w:t xml:space="preserve"> – Monitor latency, errors, and performance using analytics.</w:t>
      </w:r>
    </w:p>
    <w:p w:rsidR="00000000" w:rsidDel="00000000" w:rsidP="00000000" w:rsidRDefault="00000000" w:rsidRPr="00000000" w14:paraId="00000013">
      <w:pPr>
        <w:numPr>
          <w:ilvl w:val="0"/>
          <w:numId w:val="2"/>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Easy integration</w:t>
      </w:r>
      <w:r w:rsidDel="00000000" w:rsidR="00000000" w:rsidRPr="00000000">
        <w:rPr>
          <w:rFonts w:ascii="Cambria" w:cs="Cambria" w:eastAsia="Cambria" w:hAnsi="Cambria"/>
          <w:rtl w:val="0"/>
        </w:rPr>
        <w:t xml:space="preserve"> – Connect AI to web or mobile apps using simple REST APIs without managing multiple SDKs.</w:t>
      </w:r>
    </w:p>
    <w:p w:rsidR="00000000" w:rsidDel="00000000" w:rsidP="00000000" w:rsidRDefault="00000000" w:rsidRPr="00000000" w14:paraId="00000014">
      <w:pPr>
        <w:spacing w:after="160" w:line="24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15">
      <w:pPr>
        <w:pStyle w:val="Heading2"/>
        <w:keepNext w:val="0"/>
        <w:keepLines w:val="0"/>
        <w:numPr>
          <w:ilvl w:val="1"/>
          <w:numId w:val="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6">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Multiple Model Access</w:t>
      </w:r>
      <w:r w:rsidDel="00000000" w:rsidR="00000000" w:rsidRPr="00000000">
        <w:rPr>
          <w:rFonts w:ascii="Cambria" w:cs="Cambria" w:eastAsia="Cambria" w:hAnsi="Cambria"/>
          <w:rtl w:val="0"/>
        </w:rPr>
        <w:t xml:space="preserve">: Access models from OpenAI, Anthropic, Google, and open-source models like Llama and Mistral through one unified API.</w:t>
      </w:r>
    </w:p>
    <w:p w:rsidR="00000000" w:rsidDel="00000000" w:rsidP="00000000" w:rsidRDefault="00000000" w:rsidRPr="00000000" w14:paraId="00000017">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Unified Text Generation &amp; Chat</w:t>
      </w:r>
      <w:r w:rsidDel="00000000" w:rsidR="00000000" w:rsidRPr="00000000">
        <w:rPr>
          <w:rFonts w:ascii="Cambria" w:cs="Cambria" w:eastAsia="Cambria" w:hAnsi="Cambria"/>
          <w:rtl w:val="0"/>
        </w:rPr>
        <w:t xml:space="preserve">:Generate text, chat responses, summaries, and conversational AI using a single OpenAI-compatible API.</w:t>
      </w:r>
    </w:p>
    <w:p w:rsidR="00000000" w:rsidDel="00000000" w:rsidP="00000000" w:rsidRDefault="00000000" w:rsidRPr="00000000" w14:paraId="00000018">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Smart Model Routing:</w:t>
      </w:r>
      <w:r w:rsidDel="00000000" w:rsidR="00000000" w:rsidRPr="00000000">
        <w:rPr>
          <w:rFonts w:ascii="Cambria" w:cs="Cambria" w:eastAsia="Cambria" w:hAnsi="Cambria"/>
          <w:rtl w:val="0"/>
        </w:rPr>
        <w:t xml:space="preserve">Automatically select the best model based on cost, speed, or performance needs.</w:t>
      </w:r>
    </w:p>
    <w:p w:rsidR="00000000" w:rsidDel="00000000" w:rsidP="00000000" w:rsidRDefault="00000000" w:rsidRPr="00000000" w14:paraId="00000019">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AI Request Logging &amp; Observability:</w:t>
      </w:r>
      <w:r w:rsidDel="00000000" w:rsidR="00000000" w:rsidRPr="00000000">
        <w:rPr>
          <w:rFonts w:ascii="Cambria" w:cs="Cambria" w:eastAsia="Cambria" w:hAnsi="Cambria"/>
          <w:rtl w:val="0"/>
        </w:rPr>
        <w:t xml:space="preserve">Track all API requests and responses for debugging, monitoring, and performance analysis.</w:t>
      </w:r>
    </w:p>
    <w:p w:rsidR="00000000" w:rsidDel="00000000" w:rsidP="00000000" w:rsidRDefault="00000000" w:rsidRPr="00000000" w14:paraId="0000001A">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Cost Tracking &amp; Usage Analytics:</w:t>
      </w:r>
      <w:r w:rsidDel="00000000" w:rsidR="00000000" w:rsidRPr="00000000">
        <w:rPr>
          <w:rFonts w:ascii="Cambria" w:cs="Cambria" w:eastAsia="Cambria" w:hAnsi="Cambria"/>
          <w:rtl w:val="0"/>
        </w:rPr>
        <w:t xml:space="preserve">Monitor token usage and costs across all models to manage and optimize spending.</w:t>
      </w:r>
    </w:p>
    <w:p w:rsidR="00000000" w:rsidDel="00000000" w:rsidP="00000000" w:rsidRDefault="00000000" w:rsidRPr="00000000" w14:paraId="0000001B">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Caching &amp; Performance Optimization:</w:t>
      </w:r>
      <w:r w:rsidDel="00000000" w:rsidR="00000000" w:rsidRPr="00000000">
        <w:rPr>
          <w:rFonts w:ascii="Cambria" w:cs="Cambria" w:eastAsia="Cambria" w:hAnsi="Cambria"/>
          <w:rtl w:val="0"/>
        </w:rPr>
        <w:t xml:space="preserve">Reuse repeated responses to reduce latency and lower API costs.</w:t>
      </w:r>
    </w:p>
    <w:p w:rsidR="00000000" w:rsidDel="00000000" w:rsidP="00000000" w:rsidRDefault="00000000" w:rsidRPr="00000000" w14:paraId="0000001C">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Failover &amp; Reliability Handling:</w:t>
      </w:r>
      <w:r w:rsidDel="00000000" w:rsidR="00000000" w:rsidRPr="00000000">
        <w:rPr>
          <w:rFonts w:ascii="Cambria" w:cs="Cambria" w:eastAsia="Cambria" w:hAnsi="Cambria"/>
          <w:rtl w:val="0"/>
        </w:rPr>
        <w:t xml:space="preserve">Automatically retry or switch models if a request fails to ensure reliability.</w:t>
      </w:r>
    </w:p>
    <w:p w:rsidR="00000000" w:rsidDel="00000000" w:rsidP="00000000" w:rsidRDefault="00000000" w:rsidRPr="00000000" w14:paraId="0000001D">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OpenAI-Compatible REST API</w:t>
      </w:r>
      <w:r w:rsidDel="00000000" w:rsidR="00000000" w:rsidRPr="00000000">
        <w:rPr>
          <w:rFonts w:ascii="Cambria" w:cs="Cambria" w:eastAsia="Cambria" w:hAnsi="Cambria"/>
          <w:rtl w:val="0"/>
        </w:rPr>
        <w:t xml:space="preserve">:Integrates easily using standard HTTP requests and JSON formats without major code changes.</w:t>
      </w:r>
    </w:p>
    <w:p w:rsidR="00000000" w:rsidDel="00000000" w:rsidP="00000000" w:rsidRDefault="00000000" w:rsidRPr="00000000" w14:paraId="0000001E">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Prompt Testing &amp; Experimentation</w:t>
      </w:r>
      <w:r w:rsidDel="00000000" w:rsidR="00000000" w:rsidRPr="00000000">
        <w:rPr>
          <w:rFonts w:ascii="Cambria" w:cs="Cambria" w:eastAsia="Cambria" w:hAnsi="Cambria"/>
          <w:rtl w:val="0"/>
        </w:rPr>
        <w:t xml:space="preserve">:Compare prompts across different models to improve output quality.</w:t>
      </w:r>
    </w:p>
    <w:p w:rsidR="00000000" w:rsidDel="00000000" w:rsidP="00000000" w:rsidRDefault="00000000" w:rsidRPr="00000000" w14:paraId="0000001F">
      <w:pPr>
        <w:numPr>
          <w:ilvl w:val="0"/>
          <w:numId w:val="4"/>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Scalable &amp; Developer-Friendly:</w:t>
      </w:r>
      <w:r w:rsidDel="00000000" w:rsidR="00000000" w:rsidRPr="00000000">
        <w:rPr>
          <w:rFonts w:ascii="Cambria" w:cs="Cambria" w:eastAsia="Cambria" w:hAnsi="Cambria"/>
          <w:rtl w:val="0"/>
        </w:rPr>
        <w:t xml:space="preserve">Build and scale AI applications easily without managing multiple provider APIs separately.</w:t>
      </w:r>
      <w:r w:rsidDel="00000000" w:rsidR="00000000" w:rsidRPr="00000000">
        <w:rPr>
          <w:rtl w:val="0"/>
        </w:rPr>
      </w:r>
    </w:p>
    <w:p w:rsidR="00000000" w:rsidDel="00000000" w:rsidP="00000000" w:rsidRDefault="00000000" w:rsidRPr="00000000" w14:paraId="00000020">
      <w:pPr>
        <w:pStyle w:val="Heading2"/>
        <w:keepNext w:val="0"/>
        <w:keepLines w:val="0"/>
        <w:numPr>
          <w:ilvl w:val="1"/>
          <w:numId w:val="1"/>
        </w:numPr>
        <w:spacing w:before="40" w:line="288"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Percentage of re-use:</w:t>
      </w:r>
    </w:p>
    <w:p w:rsidR="00000000" w:rsidDel="00000000" w:rsidP="00000000" w:rsidRDefault="00000000" w:rsidRPr="00000000" w14:paraId="00000021">
      <w:pPr>
        <w:spacing w:after="12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80%  </w:t>
      </w:r>
    </w:p>
    <w:p w:rsidR="00000000" w:rsidDel="00000000" w:rsidP="00000000" w:rsidRDefault="00000000" w:rsidRPr="00000000" w14:paraId="00000022">
      <w:pPr>
        <w:pStyle w:val="Heading1"/>
        <w:keepNext w:val="0"/>
        <w:keepLines w:val="0"/>
        <w:numPr>
          <w:ilvl w:val="0"/>
          <w:numId w:val="1"/>
        </w:numPr>
        <w:spacing w:after="60" w:before="600" w:line="288"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GETTING STARTED</w:t>
      </w:r>
    </w:p>
    <w:p w:rsidR="00000000" w:rsidDel="00000000" w:rsidP="00000000" w:rsidRDefault="00000000" w:rsidRPr="00000000" w14:paraId="00000023">
      <w:pPr>
        <w:pStyle w:val="Heading2"/>
        <w:keepNext w:val="0"/>
        <w:keepLines w:val="0"/>
        <w:numPr>
          <w:ilvl w:val="1"/>
          <w:numId w:val="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Prerequisites</w:t>
      </w:r>
      <w:r w:rsidDel="00000000" w:rsidR="00000000" w:rsidRPr="00000000">
        <w:rPr>
          <w:rtl w:val="0"/>
        </w:rPr>
      </w:r>
    </w:p>
    <w:p w:rsidR="00000000" w:rsidDel="00000000" w:rsidP="00000000" w:rsidRDefault="00000000" w:rsidRPr="00000000" w14:paraId="00000024">
      <w:pPr>
        <w:widowControl w:val="0"/>
        <w:spacing w:after="240" w:before="240" w:lineRule="auto"/>
        <w:rPr>
          <w:rFonts w:ascii="Cambria" w:cs="Cambria" w:eastAsia="Cambria" w:hAnsi="Cambria"/>
        </w:rPr>
      </w:pPr>
      <w:r w:rsidDel="00000000" w:rsidR="00000000" w:rsidRPr="00000000">
        <w:rPr>
          <w:rFonts w:ascii="Cambria" w:cs="Cambria" w:eastAsia="Cambria" w:hAnsi="Cambria"/>
          <w:rtl w:val="0"/>
        </w:rPr>
        <w:tab/>
        <w:t xml:space="preserve">Before you start using the </w:t>
      </w:r>
      <w:r w:rsidDel="00000000" w:rsidR="00000000" w:rsidRPr="00000000">
        <w:rPr>
          <w:rFonts w:ascii="Cambria" w:cs="Cambria" w:eastAsia="Cambria" w:hAnsi="Cambria"/>
          <w:b w:val="1"/>
          <w:bCs w:val="1"/>
          <w:rtl w:val="0"/>
        </w:rPr>
        <w:t xml:space="preserve">Nebius </w:t>
      </w:r>
      <w:r w:rsidDel="00000000" w:rsidR="00000000" w:rsidRPr="00000000">
        <w:rPr>
          <w:rFonts w:ascii="Cambria" w:cs="Cambria" w:eastAsia="Cambria" w:hAnsi="Cambria"/>
          <w:rtl w:val="0"/>
        </w:rPr>
        <w:t xml:space="preserve">Adapter, ensure you have the following: </w:t>
      </w:r>
    </w:p>
    <w:p w:rsidR="00000000" w:rsidDel="00000000" w:rsidP="00000000" w:rsidRDefault="00000000" w:rsidRPr="00000000" w14:paraId="00000025">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26">
      <w:pPr>
        <w:numPr>
          <w:ilvl w:val="0"/>
          <w:numId w:val="5"/>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7">
      <w:pPr>
        <w:numPr>
          <w:ilvl w:val="0"/>
          <w:numId w:val="5"/>
        </w:numPr>
        <w:spacing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Nebius API Key Account </w:t>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u w:val="single"/>
            <w:rtl w:val="0"/>
          </w:rPr>
          <w:t xml:space="preserve">Get a Nebius API key</w:t>
        </w:r>
      </w:hyperlink>
      <w:r w:rsidDel="00000000" w:rsidR="00000000" w:rsidRPr="00000000">
        <w:rPr>
          <w:rFonts w:ascii="Cambria" w:cs="Cambria" w:eastAsia="Cambria" w:hAnsi="Cambria"/>
          <w:rtl w:val="0"/>
        </w:rPr>
        <w:br w:type="textWrapping"/>
      </w:r>
    </w:p>
    <w:p w:rsidR="00000000" w:rsidDel="00000000" w:rsidP="00000000" w:rsidRDefault="00000000" w:rsidRPr="00000000" w14:paraId="00000028">
      <w:pPr>
        <w:spacing w:line="259" w:lineRule="auto"/>
        <w:ind w:firstLine="72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1: Create a Nebius Account</w:t>
      </w:r>
    </w:p>
    <w:p w:rsidR="00000000" w:rsidDel="00000000" w:rsidP="00000000" w:rsidRDefault="00000000" w:rsidRPr="00000000" w14:paraId="00000029">
      <w:pPr>
        <w:numPr>
          <w:ilvl w:val="0"/>
          <w:numId w:val="11"/>
        </w:numPr>
        <w:spacing w:after="0" w:afterAutospacing="0" w:before="24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Navigate to the </w:t>
      </w:r>
      <w:hyperlink r:id="rId8">
        <w:r w:rsidDel="00000000" w:rsidR="00000000" w:rsidRPr="00000000">
          <w:rPr>
            <w:rFonts w:ascii="Cambria" w:cs="Cambria" w:eastAsia="Cambria" w:hAnsi="Cambria"/>
            <w:color w:val="1155cc"/>
            <w:u w:val="single"/>
            <w:rtl w:val="0"/>
          </w:rPr>
          <w:t xml:space="preserve">Nebius website</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2A">
      <w:pPr>
        <w:numPr>
          <w:ilvl w:val="0"/>
          <w:numId w:val="11"/>
        </w:numPr>
        <w:spacing w:after="0" w:afterAutospacing="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Sign up using your email, Google.</w:t>
      </w:r>
    </w:p>
    <w:p w:rsidR="00000000" w:rsidDel="00000000" w:rsidP="00000000" w:rsidRDefault="00000000" w:rsidRPr="00000000" w14:paraId="0000002B">
      <w:pPr>
        <w:numPr>
          <w:ilvl w:val="0"/>
          <w:numId w:val="11"/>
        </w:numPr>
        <w:spacing w:after="24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Log in to access the Nebius Dashboard.</w:t>
      </w:r>
    </w:p>
    <w:p w:rsidR="00000000" w:rsidDel="00000000" w:rsidP="00000000" w:rsidRDefault="00000000" w:rsidRPr="00000000" w14:paraId="0000002C">
      <w:pPr>
        <w:spacing w:after="240" w:before="240" w:line="259" w:lineRule="auto"/>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2: Generate a Nebius API Key</w:t>
      </w:r>
    </w:p>
    <w:p w:rsidR="00000000" w:rsidDel="00000000" w:rsidP="00000000" w:rsidRDefault="00000000" w:rsidRPr="00000000" w14:paraId="0000002E">
      <w:pPr>
        <w:numPr>
          <w:ilvl w:val="0"/>
          <w:numId w:val="7"/>
        </w:numPr>
        <w:spacing w:after="0" w:afterAutospacing="0" w:before="240" w:line="259"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Go to the Nebius Token Factory Dashboard.</w:t>
      </w:r>
    </w:p>
    <w:p w:rsidR="00000000" w:rsidDel="00000000" w:rsidP="00000000" w:rsidRDefault="00000000" w:rsidRPr="00000000" w14:paraId="0000002F">
      <w:pPr>
        <w:numPr>
          <w:ilvl w:val="0"/>
          <w:numId w:val="7"/>
        </w:numPr>
        <w:spacing w:after="0" w:afterAutospacing="0" w:before="0" w:beforeAutospacing="0" w:line="259"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Navigate to the </w:t>
      </w:r>
      <w:r w:rsidDel="00000000" w:rsidR="00000000" w:rsidRPr="00000000">
        <w:rPr>
          <w:rFonts w:ascii="Cambria" w:cs="Cambria" w:eastAsia="Cambria" w:hAnsi="Cambria"/>
          <w:b w:val="1"/>
          <w:bCs w:val="1"/>
          <w:rtl w:val="0"/>
        </w:rPr>
        <w:t xml:space="preserve">API Keys</w:t>
      </w:r>
      <w:r w:rsidDel="00000000" w:rsidR="00000000" w:rsidRPr="00000000">
        <w:rPr>
          <w:rFonts w:ascii="Cambria" w:cs="Cambria" w:eastAsia="Cambria" w:hAnsi="Cambria"/>
          <w:rtl w:val="0"/>
        </w:rPr>
        <w:t xml:space="preserve"> section</w:t>
      </w:r>
    </w:p>
    <w:p w:rsidR="00000000" w:rsidDel="00000000" w:rsidP="00000000" w:rsidRDefault="00000000" w:rsidRPr="00000000" w14:paraId="00000030">
      <w:pPr>
        <w:numPr>
          <w:ilvl w:val="0"/>
          <w:numId w:val="7"/>
        </w:numPr>
        <w:spacing w:after="240" w:before="0" w:beforeAutospacing="0" w:line="259"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on </w:t>
      </w:r>
      <w:r w:rsidDel="00000000" w:rsidR="00000000" w:rsidRPr="00000000">
        <w:rPr>
          <w:rFonts w:ascii="Cambria" w:cs="Cambria" w:eastAsia="Cambria" w:hAnsi="Cambria"/>
          <w:b w:val="1"/>
          <w:bCs w:val="1"/>
          <w:rtl w:val="0"/>
        </w:rPr>
        <w:t xml:space="preserve">“Get API key”</w:t>
      </w:r>
      <w:r w:rsidDel="00000000" w:rsidR="00000000" w:rsidRPr="00000000">
        <w:rPr>
          <w:rFonts w:ascii="Cambria" w:cs="Cambria" w:eastAsia="Cambria" w:hAnsi="Cambria"/>
          <w:rtl w:val="0"/>
        </w:rPr>
        <w:t xml:space="preserve"> (top-right blue button).</w:t>
      </w:r>
    </w:p>
    <w:p w:rsidR="00000000" w:rsidDel="00000000" w:rsidP="00000000" w:rsidRDefault="00000000" w:rsidRPr="00000000" w14:paraId="00000031">
      <w:pPr>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3: Create the API Key</w:t>
      </w:r>
    </w:p>
    <w:p w:rsidR="00000000" w:rsidDel="00000000" w:rsidP="00000000" w:rsidRDefault="00000000" w:rsidRPr="00000000" w14:paraId="00000032">
      <w:pPr>
        <w:spacing w:before="28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A popup will appear. Fill in the details:</w:t>
      </w:r>
    </w:p>
    <w:p w:rsidR="00000000" w:rsidDel="00000000" w:rsidP="00000000" w:rsidRDefault="00000000" w:rsidRPr="00000000" w14:paraId="00000033">
      <w:pPr>
        <w:numPr>
          <w:ilvl w:val="0"/>
          <w:numId w:val="10"/>
        </w:numPr>
        <w:spacing w:after="0" w:afterAutospacing="0" w:before="240" w:line="259"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Example → testNebius or dev-key</w:t>
      </w:r>
    </w:p>
    <w:p w:rsidR="00000000" w:rsidDel="00000000" w:rsidP="00000000" w:rsidRDefault="00000000" w:rsidRPr="00000000" w14:paraId="00000034">
      <w:pPr>
        <w:numPr>
          <w:ilvl w:val="0"/>
          <w:numId w:val="10"/>
        </w:numPr>
        <w:spacing w:after="24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(Optional) Select the project scope if required</w:t>
      </w:r>
    </w:p>
    <w:p w:rsidR="00000000" w:rsidDel="00000000" w:rsidP="00000000" w:rsidRDefault="00000000" w:rsidRPr="00000000" w14:paraId="00000035">
      <w:pPr>
        <w:spacing w:after="240" w:before="240" w:line="259"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Click on </w:t>
      </w:r>
      <w:r w:rsidDel="00000000" w:rsidR="00000000" w:rsidRPr="00000000">
        <w:rPr>
          <w:rFonts w:ascii="Cambria" w:cs="Cambria" w:eastAsia="Cambria" w:hAnsi="Cambria"/>
          <w:b w:val="1"/>
          <w:bCs w:val="1"/>
          <w:rtl w:val="0"/>
        </w:rPr>
        <w:t xml:space="preserve">Create / Generate API Key</w:t>
      </w:r>
      <w:r w:rsidDel="00000000" w:rsidR="00000000" w:rsidRPr="00000000">
        <w:rPr>
          <w:rtl w:val="0"/>
        </w:rPr>
      </w:r>
    </w:p>
    <w:p w:rsidR="00000000" w:rsidDel="00000000" w:rsidP="00000000" w:rsidRDefault="00000000" w:rsidRPr="00000000" w14:paraId="00000036">
      <w:pPr>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4: Copy the API Key</w:t>
      </w:r>
    </w:p>
    <w:p w:rsidR="00000000" w:rsidDel="00000000" w:rsidP="00000000" w:rsidRDefault="00000000" w:rsidRPr="00000000" w14:paraId="00000037">
      <w:pPr>
        <w:numPr>
          <w:ilvl w:val="0"/>
          <w:numId w:val="12"/>
        </w:numPr>
        <w:spacing w:after="0" w:afterAutospacing="0" w:before="240" w:line="259"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You will see a key like: v1.xxx-xxxxxxxxxxxx</w:t>
      </w:r>
    </w:p>
    <w:p w:rsidR="00000000" w:rsidDel="00000000" w:rsidP="00000000" w:rsidRDefault="00000000" w:rsidRPr="00000000" w14:paraId="00000038">
      <w:pPr>
        <w:numPr>
          <w:ilvl w:val="0"/>
          <w:numId w:val="12"/>
        </w:numPr>
        <w:spacing w:after="240" w:before="0" w:beforeAutospacing="0" w:line="259"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Copy it immediately and store it securely.❌ You will NOT be able to view it again later.</w:t>
      </w:r>
    </w:p>
    <w:p w:rsidR="00000000" w:rsidDel="00000000" w:rsidP="00000000" w:rsidRDefault="00000000" w:rsidRPr="00000000" w14:paraId="00000039">
      <w:pPr>
        <w:widowControl w:val="0"/>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3A">
      <w:pPr>
        <w:pStyle w:val="Heading2"/>
        <w:keepNext w:val="0"/>
        <w:keepLines w:val="0"/>
        <w:numPr>
          <w:ilvl w:val="1"/>
          <w:numId w:val="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Devices</w:t>
      </w:r>
      <w:r w:rsidDel="00000000" w:rsidR="00000000" w:rsidRPr="00000000">
        <w:rPr>
          <w:rtl w:val="0"/>
        </w:rPr>
      </w:r>
    </w:p>
    <w:p w:rsidR="00000000" w:rsidDel="00000000" w:rsidP="00000000" w:rsidRDefault="00000000" w:rsidRPr="00000000" w14:paraId="0000003B">
      <w:pPr>
        <w:numPr>
          <w:ilvl w:val="0"/>
          <w:numId w:val="9"/>
        </w:numPr>
        <w:spacing w:after="280" w:line="240" w:lineRule="auto"/>
        <w:ind w:left="1800" w:hanging="360"/>
        <w:rPr>
          <w:rFonts w:ascii="Cambria" w:cs="Cambria" w:eastAsia="Cambria" w:hAnsi="Cambria"/>
          <w:sz w:val="20"/>
          <w:szCs w:val="20"/>
        </w:rPr>
      </w:pPr>
      <w:r w:rsidDel="00000000" w:rsidR="00000000" w:rsidRPr="00000000">
        <w:rPr>
          <w:rFonts w:ascii="Cambria" w:cs="Cambria" w:eastAsia="Cambria" w:hAnsi="Cambria"/>
          <w:rtl w:val="0"/>
        </w:rPr>
        <w:t xml:space="preserve">Mobile</w:t>
      </w:r>
      <w:r w:rsidDel="00000000" w:rsidR="00000000" w:rsidRPr="00000000">
        <w:rPr>
          <w:rtl w:val="0"/>
        </w:rPr>
      </w:r>
    </w:p>
    <w:p w:rsidR="00000000" w:rsidDel="00000000" w:rsidP="00000000" w:rsidRDefault="00000000" w:rsidRPr="00000000" w14:paraId="0000003C">
      <w:pPr>
        <w:pStyle w:val="Heading2"/>
        <w:keepNext w:val="0"/>
        <w:keepLines w:val="0"/>
        <w:numPr>
          <w:ilvl w:val="1"/>
          <w:numId w:val="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Platforms</w:t>
      </w:r>
      <w:r w:rsidDel="00000000" w:rsidR="00000000" w:rsidRPr="00000000">
        <w:rPr>
          <w:rtl w:val="0"/>
        </w:rPr>
      </w:r>
    </w:p>
    <w:p w:rsidR="00000000" w:rsidDel="00000000" w:rsidP="00000000" w:rsidRDefault="00000000" w:rsidRPr="00000000" w14:paraId="0000003D">
      <w:pPr>
        <w:numPr>
          <w:ilvl w:val="0"/>
          <w:numId w:val="9"/>
        </w:numPr>
        <w:spacing w:after="280" w:line="240" w:lineRule="auto"/>
        <w:ind w:left="1800" w:hanging="360"/>
        <w:rPr>
          <w:rFonts w:ascii="Cambria" w:cs="Cambria" w:eastAsia="Cambria" w:hAnsi="Cambria"/>
          <w:sz w:val="20"/>
          <w:szCs w:val="20"/>
        </w:rPr>
      </w:pPr>
      <w:r w:rsidDel="00000000" w:rsidR="00000000" w:rsidRPr="00000000">
        <w:rPr>
          <w:rFonts w:ascii="Cambria" w:cs="Cambria" w:eastAsia="Cambria" w:hAnsi="Cambria"/>
          <w:rtl w:val="0"/>
        </w:rPr>
        <w:t xml:space="preserve">Android emulator</w:t>
      </w:r>
      <w:r w:rsidDel="00000000" w:rsidR="00000000" w:rsidRPr="00000000">
        <w:rPr>
          <w:rtl w:val="0"/>
        </w:rPr>
      </w:r>
    </w:p>
    <w:p w:rsidR="00000000" w:rsidDel="00000000" w:rsidP="00000000" w:rsidRDefault="00000000" w:rsidRPr="00000000" w14:paraId="0000003E">
      <w:pPr>
        <w:numPr>
          <w:ilvl w:val="0"/>
          <w:numId w:val="9"/>
        </w:numPr>
        <w:spacing w:after="280" w:line="240" w:lineRule="auto"/>
        <w:ind w:left="1800" w:hanging="360"/>
        <w:rPr>
          <w:rFonts w:ascii="Cambria" w:cs="Cambria" w:eastAsia="Cambria" w:hAnsi="Cambria"/>
          <w:sz w:val="20"/>
          <w:szCs w:val="20"/>
        </w:rPr>
      </w:pPr>
      <w:r w:rsidDel="00000000" w:rsidR="00000000" w:rsidRPr="00000000">
        <w:rPr>
          <w:rFonts w:ascii="Cambria" w:cs="Cambria" w:eastAsia="Cambria" w:hAnsi="Cambria"/>
          <w:rtl w:val="0"/>
        </w:rPr>
        <w:t xml:space="preserve">IOS Simulator</w:t>
      </w:r>
      <w:r w:rsidDel="00000000" w:rsidR="00000000" w:rsidRPr="00000000">
        <w:rPr>
          <w:rtl w:val="0"/>
        </w:rPr>
      </w:r>
    </w:p>
    <w:p w:rsidR="00000000" w:rsidDel="00000000" w:rsidP="00000000" w:rsidRDefault="00000000" w:rsidRPr="00000000" w14:paraId="0000003F">
      <w:pPr>
        <w:pStyle w:val="Heading2"/>
        <w:keepNext w:val="0"/>
        <w:keepLines w:val="0"/>
        <w:numPr>
          <w:ilvl w:val="1"/>
          <w:numId w:val="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Importing the App</w:t>
      </w:r>
      <w:r w:rsidDel="00000000" w:rsidR="00000000" w:rsidRPr="00000000">
        <w:rPr>
          <w:rtl w:val="0"/>
        </w:rPr>
      </w:r>
    </w:p>
    <w:p w:rsidR="00000000" w:rsidDel="00000000" w:rsidP="00000000" w:rsidRDefault="00000000" w:rsidRPr="00000000" w14:paraId="00000040">
      <w:pPr>
        <w:spacing w:line="240" w:lineRule="auto"/>
        <w:ind w:left="720" w:firstLine="0"/>
        <w:jc w:val="both"/>
        <w:rPr>
          <w:rFonts w:ascii="Cambria" w:cs="Cambria" w:eastAsia="Cambria" w:hAnsi="Cambria"/>
          <w:highlight w:val="white"/>
        </w:rPr>
      </w:pPr>
      <w:r w:rsidDel="00000000" w:rsidR="00000000" w:rsidRPr="00000000">
        <w:rPr>
          <w:rFonts w:ascii="Cambria" w:cs="Cambria" w:eastAsia="Cambria" w:hAnsi="Cambria"/>
          <w:highlight w:val="white"/>
          <w:rtl w:val="0"/>
        </w:rPr>
        <w:t xml:space="preserve">To import the</w:t>
      </w:r>
      <w:r w:rsidDel="00000000" w:rsidR="00000000" w:rsidRPr="00000000">
        <w:rPr>
          <w:rFonts w:ascii="Cambria" w:cs="Cambria" w:eastAsia="Cambria" w:hAnsi="Cambria"/>
          <w:b w:val="1"/>
          <w:bCs w:val="1"/>
          <w:highlight w:val="white"/>
          <w:rtl w:val="0"/>
        </w:rPr>
        <w:t xml:space="preserve"> </w:t>
      </w:r>
      <w:r w:rsidDel="00000000" w:rsidR="00000000" w:rsidRPr="00000000">
        <w:rPr>
          <w:rFonts w:ascii="Cambria" w:cs="Cambria" w:eastAsia="Cambria" w:hAnsi="Cambria"/>
          <w:b w:val="1"/>
          <w:bCs w:val="1"/>
          <w:color w:val="0f141a"/>
          <w:shd w:fill="f9fafc" w:val="clear"/>
          <w:rtl w:val="0"/>
        </w:rPr>
        <w:t xml:space="preserve">Nebius</w:t>
      </w:r>
      <w:r w:rsidDel="00000000" w:rsidR="00000000" w:rsidRPr="00000000">
        <w:rPr>
          <w:rFonts w:ascii="Cambria" w:cs="Cambria" w:eastAsia="Cambria" w:hAnsi="Cambria"/>
          <w:highlight w:val="white"/>
          <w:rtl w:val="0"/>
        </w:rPr>
        <w:t xml:space="preserve">App to Volt MX Iris, do the following: </w:t>
      </w:r>
    </w:p>
    <w:p w:rsidR="00000000" w:rsidDel="00000000" w:rsidP="00000000" w:rsidRDefault="00000000" w:rsidRPr="00000000" w14:paraId="00000041">
      <w:pPr>
        <w:spacing w:line="240" w:lineRule="auto"/>
        <w:ind w:left="720" w:firstLine="0"/>
        <w:jc w:val="both"/>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42">
      <w:pPr>
        <w:spacing w:line="24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To import the NebiusApp, do the following:</w:t>
      </w:r>
    </w:p>
    <w:p w:rsidR="00000000" w:rsidDel="00000000" w:rsidP="00000000" w:rsidRDefault="00000000" w:rsidRPr="00000000" w14:paraId="00000043">
      <w:pPr>
        <w:numPr>
          <w:ilvl w:val="0"/>
          <w:numId w:val="13"/>
        </w:numPr>
        <w:spacing w:before="12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Launch Volt MX Iris.</w:t>
      </w:r>
    </w:p>
    <w:p w:rsidR="00000000" w:rsidDel="00000000" w:rsidP="00000000" w:rsidRDefault="00000000" w:rsidRPr="00000000" w14:paraId="00000044">
      <w:pPr>
        <w:numPr>
          <w:ilvl w:val="0"/>
          <w:numId w:val="13"/>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w:t>
      </w:r>
      <w:r w:rsidDel="00000000" w:rsidR="00000000" w:rsidRPr="00000000">
        <w:rPr>
          <w:rFonts w:ascii="Cambria" w:cs="Cambria" w:eastAsia="Cambria" w:hAnsi="Cambria"/>
          <w:b w:val="1"/>
          <w:bCs w:val="1"/>
          <w:rtl w:val="0"/>
        </w:rPr>
        <w:t xml:space="preserve"> project</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The Import  dialog box appears. </w:t>
      </w:r>
    </w:p>
    <w:p w:rsidR="00000000" w:rsidDel="00000000" w:rsidP="00000000" w:rsidRDefault="00000000" w:rsidRPr="00000000" w14:paraId="00000045">
      <w:pPr>
        <w:spacing w:line="240" w:lineRule="auto"/>
        <w:ind w:left="936.0000000000001" w:firstLine="0"/>
        <w:jc w:val="both"/>
        <w:rPr>
          <w:rFonts w:ascii="Cambria" w:cs="Cambria" w:eastAsia="Cambria" w:hAnsi="Cambria"/>
        </w:rPr>
      </w:pPr>
      <w:r w:rsidDel="00000000" w:rsidR="00000000" w:rsidRPr="00000000">
        <w:rPr>
          <w:rFonts w:ascii="Cambria" w:cs="Cambria" w:eastAsia="Cambria" w:hAnsi="Cambria"/>
        </w:rPr>
        <w:drawing>
          <wp:inline distB="0" distT="0" distL="0" distR="0">
            <wp:extent cx="4624388" cy="2371725"/>
            <wp:effectExtent b="0" l="0" r="0" t="0"/>
            <wp:docPr id="17"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4624388" cy="237172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line="240" w:lineRule="auto"/>
        <w:ind w:left="936.0000000000001"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47">
      <w:pPr>
        <w:numPr>
          <w:ilvl w:val="0"/>
          <w:numId w:val="13"/>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From an Archive</w:t>
      </w:r>
      <w:r w:rsidDel="00000000" w:rsidR="00000000" w:rsidRPr="00000000">
        <w:rPr>
          <w:rFonts w:ascii="Cambria" w:cs="Cambria" w:eastAsia="Cambria" w:hAnsi="Cambria"/>
          <w:rtl w:val="0"/>
        </w:rPr>
        <w:t xml:space="preserve"> to navigate to the location of the project, select the files, and    then click Import. </w:t>
        <w:br w:type="textWrapping"/>
      </w:r>
      <w:r w:rsidDel="00000000" w:rsidR="00000000" w:rsidRPr="00000000">
        <w:rPr>
          <w:rFonts w:ascii="Cambria" w:cs="Cambria" w:eastAsia="Cambria" w:hAnsi="Cambria"/>
        </w:rPr>
        <w:drawing>
          <wp:inline distB="114300" distT="114300" distL="114300" distR="114300">
            <wp:extent cx="3009900" cy="4838700"/>
            <wp:effectExtent b="0" l="0" r="0" t="0"/>
            <wp:docPr id="19"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3009900" cy="48387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after="280" w:before="28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import the application, you can view the associated Foundry app connected at the  in Data &amp; Services section.</w:t>
        <w:br w:type="textWrapping"/>
        <w:br w:type="textWrapping"/>
      </w:r>
      <w:r w:rsidDel="00000000" w:rsidR="00000000" w:rsidRPr="00000000">
        <w:rPr>
          <w:rFonts w:ascii="Cambria" w:cs="Cambria" w:eastAsia="Cambria" w:hAnsi="Cambria"/>
        </w:rPr>
        <w:drawing>
          <wp:inline distB="114300" distT="114300" distL="114300" distR="114300">
            <wp:extent cx="4486275" cy="1476375"/>
            <wp:effectExtent b="0" l="0" r="0" t="0"/>
            <wp:docPr id="9"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486275" cy="1476375"/>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280" w:before="280" w:line="24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4A">
      <w:pPr>
        <w:pStyle w:val="Heading2"/>
        <w:keepNext w:val="0"/>
        <w:keepLines w:val="0"/>
        <w:numPr>
          <w:ilvl w:val="1"/>
          <w:numId w:val="1"/>
        </w:numPr>
        <w:spacing w:after="240" w:before="2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Nebius Volt MX Foundry Services:</w:t>
      </w:r>
      <w:r w:rsidDel="00000000" w:rsidR="00000000" w:rsidRPr="00000000">
        <w:rPr>
          <w:rtl w:val="0"/>
        </w:rPr>
      </w:r>
    </w:p>
    <w:p w:rsidR="00000000" w:rsidDel="00000000" w:rsidP="00000000" w:rsidRDefault="00000000" w:rsidRPr="00000000" w14:paraId="0000004B">
      <w:pPr>
        <w:spacing w:after="240" w:before="240" w:line="288" w:lineRule="auto"/>
        <w:ind w:left="720" w:firstLine="0"/>
        <w:rPr>
          <w:rFonts w:ascii="Cambria" w:cs="Cambria" w:eastAsia="Cambria" w:hAnsi="Cambria"/>
          <w:color w:val="2e2e2e"/>
        </w:rPr>
      </w:pPr>
      <w:r w:rsidDel="00000000" w:rsidR="00000000" w:rsidRPr="00000000">
        <w:rPr>
          <w:rFonts w:ascii="Cambria" w:cs="Cambria" w:eastAsia="Cambria" w:hAnsi="Cambria"/>
          <w:color w:val="2e2e2e"/>
          <w:rtl w:val="0"/>
        </w:rPr>
        <w:t xml:space="preserve">When you import the application to your Volt MX Iris project, the HCL Volt MX Foundry services of the </w:t>
      </w:r>
      <w:r w:rsidDel="00000000" w:rsidR="00000000" w:rsidRPr="00000000">
        <w:rPr>
          <w:rFonts w:ascii="Cambria" w:cs="Cambria" w:eastAsia="Cambria" w:hAnsi="Cambria"/>
          <w:b w:val="1"/>
          <w:bCs w:val="1"/>
          <w:rtl w:val="0"/>
        </w:rPr>
        <w:t xml:space="preserve">Nebius </w:t>
      </w:r>
      <w:r w:rsidDel="00000000" w:rsidR="00000000" w:rsidRPr="00000000">
        <w:rPr>
          <w:rFonts w:ascii="Cambria" w:cs="Cambria" w:eastAsia="Cambria" w:hAnsi="Cambria"/>
          <w:color w:val="2e2e2e"/>
          <w:rtl w:val="0"/>
        </w:rPr>
        <w:t xml:space="preserve">are added to the HCL Volt MX Foundry app, which is associated with the Volt MX Iris project. While importing the </w:t>
      </w:r>
      <w:r w:rsidDel="00000000" w:rsidR="00000000" w:rsidRPr="00000000">
        <w:rPr>
          <w:rFonts w:ascii="Cambria" w:cs="Cambria" w:eastAsia="Cambria" w:hAnsi="Cambria"/>
          <w:b w:val="1"/>
          <w:bCs w:val="1"/>
          <w:rtl w:val="0"/>
        </w:rPr>
        <w:t xml:space="preserve">Nebius</w:t>
      </w:r>
      <w:r w:rsidDel="00000000" w:rsidR="00000000" w:rsidRPr="00000000">
        <w:rPr>
          <w:rFonts w:ascii="Cambria" w:cs="Cambria" w:eastAsia="Cambria" w:hAnsi="Cambria"/>
          <w:b w:val="1"/>
          <w:bCs w:val="1"/>
          <w:color w:val="2e2e2e"/>
          <w:rtl w:val="0"/>
        </w:rPr>
        <w:t xml:space="preserve">App</w:t>
      </w:r>
      <w:r w:rsidDel="00000000" w:rsidR="00000000" w:rsidRPr="00000000">
        <w:rPr>
          <w:rFonts w:ascii="Cambria" w:cs="Cambria" w:eastAsia="Cambria" w:hAnsi="Cambria"/>
          <w:color w:val="2e2e2e"/>
          <w:rtl w:val="0"/>
        </w:rPr>
        <w:t xml:space="preserve"> to your Volt MX Iris project, if there is no HCL Volt MX Foundry app associated with the existing Volt MX Iris project, a new HCL Volt MX Foundry app is automatically added to your HCL Volt MX Foundry environment and is associated with your Volt MX Iris.</w:t>
      </w:r>
    </w:p>
    <w:p w:rsidR="00000000" w:rsidDel="00000000" w:rsidP="00000000" w:rsidRDefault="00000000" w:rsidRPr="00000000" w14:paraId="0000004C">
      <w:pPr>
        <w:spacing w:after="120" w:before="120" w:line="288" w:lineRule="auto"/>
        <w:ind w:left="720" w:firstLine="0"/>
        <w:jc w:val="both"/>
        <w:rPr>
          <w:rFonts w:ascii="Cambria" w:cs="Cambria" w:eastAsia="Cambria" w:hAnsi="Cambria"/>
          <w:color w:val="707070"/>
        </w:rPr>
      </w:pPr>
      <w:r w:rsidDel="00000000" w:rsidR="00000000" w:rsidRPr="00000000">
        <w:rPr>
          <w:rFonts w:ascii="Cambria" w:cs="Cambria" w:eastAsia="Cambria" w:hAnsi="Cambria"/>
          <w:rtl w:val="0"/>
        </w:rPr>
        <w:t xml:space="preserve">To set up the Foundry app, follow these steps</w:t>
      </w:r>
      <w:r w:rsidDel="00000000" w:rsidR="00000000" w:rsidRPr="00000000">
        <w:rPr>
          <w:rFonts w:ascii="Cambria" w:cs="Cambria" w:eastAsia="Cambria" w:hAnsi="Cambria"/>
          <w:color w:val="707070"/>
          <w:rtl w:val="0"/>
        </w:rPr>
        <w:t xml:space="preserve">:</w:t>
      </w:r>
    </w:p>
    <w:p w:rsidR="00000000" w:rsidDel="00000000" w:rsidP="00000000" w:rsidRDefault="00000000" w:rsidRPr="00000000" w14:paraId="0000004D">
      <w:pPr>
        <w:pStyle w:val="Heading4"/>
        <w:keepNext w:val="0"/>
        <w:keepLines w:val="0"/>
        <w:spacing w:after="0" w:before="40" w:line="288" w:lineRule="auto"/>
        <w:ind w:left="720" w:firstLine="0"/>
        <w:rPr>
          <w:rFonts w:ascii="Cambria" w:cs="Cambria" w:eastAsia="Cambria" w:hAnsi="Cambria"/>
          <w:b w:val="1"/>
          <w:bCs w:val="1"/>
          <w:color w:val="000000"/>
          <w:sz w:val="22"/>
          <w:szCs w:val="22"/>
        </w:rPr>
      </w:pPr>
      <w:bookmarkStart w:colFirst="0" w:colLast="0" w:name="_97w4si1v9eio" w:id="0"/>
      <w:bookmarkEnd w:id="0"/>
      <w:r w:rsidDel="00000000" w:rsidR="00000000" w:rsidRPr="00000000">
        <w:rPr>
          <w:rFonts w:ascii="Cambria" w:cs="Cambria" w:eastAsia="Cambria" w:hAnsi="Cambria"/>
          <w:color w:val="000000"/>
          <w:sz w:val="22"/>
          <w:szCs w:val="22"/>
          <w:rtl w:val="0"/>
        </w:rPr>
        <w:t xml:space="preserve">1. Click the HCL Volt MX Foundry app associated with your Volt MX Iris project from the</w:t>
        <w:tab/>
        <w:t xml:space="preserve">Project Explorer. Click on </w:t>
      </w:r>
      <w:r w:rsidDel="00000000" w:rsidR="00000000" w:rsidRPr="00000000">
        <w:rPr>
          <w:rFonts w:ascii="Cambria" w:cs="Cambria" w:eastAsia="Cambria" w:hAnsi="Cambria"/>
          <w:b w:val="1"/>
          <w:bCs w:val="1"/>
          <w:color w:val="000000"/>
          <w:sz w:val="22"/>
          <w:szCs w:val="22"/>
          <w:rtl w:val="0"/>
        </w:rPr>
        <w:t xml:space="preserve">DATA &amp; SERVICES.</w:t>
      </w:r>
    </w:p>
    <w:p w:rsidR="00000000" w:rsidDel="00000000" w:rsidP="00000000" w:rsidRDefault="00000000" w:rsidRPr="00000000" w14:paraId="0000004E">
      <w:pPr>
        <w:spacing w:after="280" w:before="280" w:line="240" w:lineRule="auto"/>
        <w:ind w:left="720" w:firstLine="0"/>
        <w:jc w:val="both"/>
        <w:rPr>
          <w:rFonts w:ascii="Cambria" w:cs="Cambria" w:eastAsia="Cambria" w:hAnsi="Cambria"/>
          <w:i w:val="1"/>
          <w:iCs w:val="1"/>
        </w:rPr>
      </w:pPr>
      <w:r w:rsidDel="00000000" w:rsidR="00000000" w:rsidRPr="00000000">
        <w:rPr>
          <w:rFonts w:ascii="Cambria" w:cs="Cambria" w:eastAsia="Cambria" w:hAnsi="Cambria"/>
        </w:rPr>
        <w:drawing>
          <wp:inline distB="114300" distT="114300" distL="114300" distR="114300">
            <wp:extent cx="4486275" cy="1476375"/>
            <wp:effectExtent b="0" l="0" r="0" t="0"/>
            <wp:docPr id="10"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4486275" cy="147637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rFonts w:ascii="Cambria" w:cs="Cambria" w:eastAsia="Cambria" w:hAnsi="Cambria"/>
        </w:rPr>
      </w:pPr>
      <w:r w:rsidDel="00000000" w:rsidR="00000000" w:rsidRPr="00000000">
        <w:rPr>
          <w:rtl w:val="0"/>
        </w:rPr>
      </w:r>
    </w:p>
    <w:p w:rsidR="00000000" w:rsidDel="00000000" w:rsidP="00000000" w:rsidRDefault="00000000" w:rsidRPr="00000000" w14:paraId="00000050">
      <w:pPr>
        <w:ind w:left="720" w:firstLine="0"/>
        <w:rPr>
          <w:rFonts w:ascii="Cambria" w:cs="Cambria" w:eastAsia="Cambria" w:hAnsi="Cambria"/>
        </w:rPr>
      </w:pPr>
      <w:r w:rsidDel="00000000" w:rsidR="00000000" w:rsidRPr="00000000">
        <w:rPr>
          <w:rFonts w:ascii="Cambria" w:cs="Cambria" w:eastAsia="Cambria" w:hAnsi="Cambria"/>
          <w:rtl w:val="0"/>
        </w:rPr>
        <w:t xml:space="preserve">2. Under the </w:t>
      </w:r>
      <w:r w:rsidDel="00000000" w:rsidR="00000000" w:rsidRPr="00000000">
        <w:rPr>
          <w:rFonts w:ascii="Cambria" w:cs="Cambria" w:eastAsia="Cambria" w:hAnsi="Cambria"/>
          <w:b w:val="1"/>
          <w:bCs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and can see the </w:t>
      </w:r>
      <w:r w:rsidDel="00000000" w:rsidR="00000000" w:rsidRPr="00000000">
        <w:rPr>
          <w:rFonts w:ascii="Cambria" w:cs="Cambria" w:eastAsia="Cambria" w:hAnsi="Cambria"/>
          <w:b w:val="1"/>
          <w:bCs w:val="1"/>
          <w:rtl w:val="0"/>
        </w:rPr>
        <w:t xml:space="preserve">Nebius </w:t>
      </w:r>
      <w:r w:rsidDel="00000000" w:rsidR="00000000" w:rsidRPr="00000000">
        <w:rPr>
          <w:rFonts w:ascii="Cambria" w:cs="Cambria" w:eastAsia="Cambria" w:hAnsi="Cambria"/>
          <w:rtl w:val="0"/>
        </w:rPr>
        <w:t xml:space="preserve">Integration service. Click on that Integration service to add the keys.</w:t>
      </w:r>
    </w:p>
    <w:p w:rsidR="00000000" w:rsidDel="00000000" w:rsidP="00000000" w:rsidRDefault="00000000" w:rsidRPr="00000000" w14:paraId="00000051">
      <w:pPr>
        <w:pStyle w:val="Heading2"/>
        <w:keepNext w:val="0"/>
        <w:keepLines w:val="0"/>
        <w:spacing w:before="40" w:line="360" w:lineRule="auto"/>
        <w:jc w:val="both"/>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ab/>
      </w:r>
      <w:r w:rsidDel="00000000" w:rsidR="00000000" w:rsidRPr="00000000">
        <w:rPr>
          <w:rFonts w:ascii="Cambria" w:cs="Cambria" w:eastAsia="Cambria" w:hAnsi="Cambria"/>
          <w:color w:val="30353f"/>
          <w:sz w:val="20"/>
          <w:szCs w:val="20"/>
        </w:rPr>
        <w:drawing>
          <wp:inline distB="114300" distT="114300" distL="114300" distR="114300">
            <wp:extent cx="5943600" cy="3302000"/>
            <wp:effectExtent b="0" l="0" r="0" t="0"/>
            <wp:docPr id="2"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59436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pStyle w:val="Heading2"/>
        <w:keepNext w:val="0"/>
        <w:keepLines w:val="0"/>
        <w:spacing w:before="40" w:line="360" w:lineRule="auto"/>
        <w:ind w:left="720" w:firstLine="0"/>
        <w:jc w:val="both"/>
        <w:rPr>
          <w:rFonts w:ascii="Cambria" w:cs="Cambria" w:eastAsia="Cambria" w:hAnsi="Cambria"/>
          <w:color w:val="2e2e2e"/>
          <w:sz w:val="22"/>
          <w:szCs w:val="22"/>
        </w:rPr>
      </w:pPr>
      <w:r w:rsidDel="00000000" w:rsidR="00000000" w:rsidRPr="00000000">
        <w:rPr>
          <w:rFonts w:ascii="Cambria" w:cs="Cambria" w:eastAsia="Cambria" w:hAnsi="Cambria"/>
          <w:color w:val="2e2e2e"/>
          <w:sz w:val="22"/>
          <w:szCs w:val="22"/>
          <w:rtl w:val="0"/>
        </w:rPr>
        <w:t xml:space="preserve">3. Click the </w:t>
      </w:r>
      <w:r w:rsidDel="00000000" w:rsidR="00000000" w:rsidRPr="00000000">
        <w:rPr>
          <w:rFonts w:ascii="Cambria" w:cs="Cambria" w:eastAsia="Cambria" w:hAnsi="Cambria"/>
          <w:b w:val="1"/>
          <w:bCs w:val="1"/>
          <w:color w:val="2e2e2e"/>
          <w:sz w:val="22"/>
          <w:szCs w:val="22"/>
          <w:rtl w:val="0"/>
        </w:rPr>
        <w:t xml:space="preserve">Operations List</w:t>
      </w:r>
      <w:r w:rsidDel="00000000" w:rsidR="00000000" w:rsidRPr="00000000">
        <w:rPr>
          <w:rFonts w:ascii="Cambria" w:cs="Cambria" w:eastAsia="Cambria" w:hAnsi="Cambria"/>
          <w:color w:val="2e2e2e"/>
          <w:sz w:val="22"/>
          <w:szCs w:val="22"/>
          <w:rtl w:val="0"/>
        </w:rPr>
        <w:t xml:space="preserve"> tab. The </w:t>
      </w:r>
      <w:r w:rsidDel="00000000" w:rsidR="00000000" w:rsidRPr="00000000">
        <w:rPr>
          <w:rFonts w:ascii="Cambria" w:cs="Cambria" w:eastAsia="Cambria" w:hAnsi="Cambria"/>
          <w:b w:val="1"/>
          <w:bCs w:val="1"/>
          <w:color w:val="2e2e2e"/>
          <w:sz w:val="22"/>
          <w:szCs w:val="22"/>
          <w:rtl w:val="0"/>
        </w:rPr>
        <w:t xml:space="preserve">Operations List</w:t>
      </w:r>
      <w:r w:rsidDel="00000000" w:rsidR="00000000" w:rsidRPr="00000000">
        <w:rPr>
          <w:rFonts w:ascii="Cambria" w:cs="Cambria" w:eastAsia="Cambria" w:hAnsi="Cambria"/>
          <w:color w:val="2e2e2e"/>
          <w:sz w:val="22"/>
          <w:szCs w:val="22"/>
          <w:rtl w:val="0"/>
        </w:rPr>
        <w:t xml:space="preserve"> tab opens with the list of operations available.</w:t>
      </w:r>
    </w:p>
    <w:p w:rsidR="00000000" w:rsidDel="00000000" w:rsidP="00000000" w:rsidRDefault="00000000" w:rsidRPr="00000000" w14:paraId="00000053">
      <w:pPr>
        <w:spacing w:after="280" w:before="280" w:line="360" w:lineRule="auto"/>
        <w:ind w:left="720" w:firstLine="0"/>
        <w:jc w:val="both"/>
        <w:rPr>
          <w:rFonts w:ascii="Cambria" w:cs="Cambria" w:eastAsia="Cambria" w:hAnsi="Cambria"/>
        </w:rPr>
      </w:pPr>
      <w:r w:rsidDel="00000000" w:rsidR="00000000" w:rsidRPr="00000000">
        <w:rPr>
          <w:rFonts w:ascii="Cambria" w:cs="Cambria" w:eastAsia="Cambria" w:hAnsi="Cambria"/>
          <w:color w:val="30353f"/>
        </w:rPr>
        <w:drawing>
          <wp:inline distB="114300" distT="114300" distL="114300" distR="114300">
            <wp:extent cx="5943600" cy="3060700"/>
            <wp:effectExtent b="0" l="0" r="0" t="0"/>
            <wp:docPr id="1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9436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280" w:before="280" w:line="360" w:lineRule="auto"/>
        <w:ind w:left="720" w:firstLine="0"/>
        <w:jc w:val="both"/>
        <w:rPr>
          <w:rFonts w:ascii="Cambria" w:cs="Cambria" w:eastAsia="Cambria" w:hAnsi="Cambria"/>
          <w:color w:val="2e2e2e"/>
          <w:sz w:val="22"/>
          <w:szCs w:val="22"/>
        </w:rPr>
      </w:pPr>
      <w:r w:rsidDel="00000000" w:rsidR="00000000" w:rsidRPr="00000000">
        <w:rPr>
          <w:rFonts w:ascii="Cambria" w:cs="Cambria" w:eastAsia="Cambria" w:hAnsi="Cambria"/>
          <w:b w:val="1"/>
          <w:bCs w:val="1"/>
          <w:color w:val="30353f"/>
        </w:rPr>
        <w:drawing>
          <wp:inline distB="114300" distT="114300" distL="114300" distR="114300">
            <wp:extent cx="5943600" cy="2628900"/>
            <wp:effectExtent b="0" l="0" r="0" t="0"/>
            <wp:docPr id="18"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9436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pStyle w:val="Heading2"/>
        <w:keepNext w:val="0"/>
        <w:keepLines w:val="0"/>
        <w:spacing w:before="40" w:line="360" w:lineRule="auto"/>
        <w:ind w:left="720" w:firstLine="0"/>
        <w:jc w:val="both"/>
        <w:rPr>
          <w:rFonts w:ascii="Cambria" w:cs="Cambria" w:eastAsia="Cambria" w:hAnsi="Cambria"/>
          <w:color w:val="2e2e2e"/>
          <w:sz w:val="22"/>
          <w:szCs w:val="22"/>
        </w:rPr>
      </w:pPr>
      <w:r w:rsidDel="00000000" w:rsidR="00000000" w:rsidRPr="00000000">
        <w:rPr>
          <w:rFonts w:ascii="Cambria" w:cs="Cambria" w:eastAsia="Cambria" w:hAnsi="Cambria"/>
          <w:color w:val="2e2e2e"/>
          <w:sz w:val="22"/>
          <w:szCs w:val="22"/>
          <w:rtl w:val="0"/>
        </w:rPr>
        <w:t xml:space="preserve">4. </w:t>
      </w:r>
      <w:r w:rsidDel="00000000" w:rsidR="00000000" w:rsidRPr="00000000">
        <w:rPr>
          <w:rFonts w:ascii="Cambria" w:cs="Cambria" w:eastAsia="Cambria" w:hAnsi="Cambria"/>
          <w:b w:val="1"/>
          <w:bCs w:val="1"/>
          <w:color w:val="2e2e2e"/>
          <w:sz w:val="22"/>
          <w:szCs w:val="22"/>
          <w:rtl w:val="0"/>
        </w:rPr>
        <w:t xml:space="preserve">Executing an operation</w:t>
      </w:r>
      <w:r w:rsidDel="00000000" w:rsidR="00000000" w:rsidRPr="00000000">
        <w:rPr>
          <w:rtl w:val="0"/>
        </w:rPr>
      </w:r>
    </w:p>
    <w:p w:rsidR="00000000" w:rsidDel="00000000" w:rsidP="00000000" w:rsidRDefault="00000000" w:rsidRPr="00000000" w14:paraId="00000056">
      <w:pPr>
        <w:spacing w:after="120" w:line="288" w:lineRule="auto"/>
        <w:ind w:left="72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A) Under the Configured Operations section, click the operation. The Request Input sub-tab opened by default. Provide Body and Headers.</w:t>
        <w:br w:type="textWrapping"/>
      </w:r>
    </w:p>
    <w:p w:rsidR="00000000" w:rsidDel="00000000" w:rsidP="00000000" w:rsidRDefault="00000000" w:rsidRPr="00000000" w14:paraId="00000057">
      <w:pPr>
        <w:spacing w:after="280" w:before="280" w:line="360" w:lineRule="auto"/>
        <w:ind w:left="720" w:firstLine="0"/>
        <w:jc w:val="both"/>
        <w:rPr>
          <w:rFonts w:ascii="Cambria" w:cs="Cambria" w:eastAsia="Cambria" w:hAnsi="Cambria"/>
        </w:rPr>
      </w:pPr>
      <w:r w:rsidDel="00000000" w:rsidR="00000000" w:rsidRPr="00000000">
        <w:rPr>
          <w:rFonts w:ascii="Cambria" w:cs="Cambria" w:eastAsia="Cambria" w:hAnsi="Cambria"/>
          <w:color w:val="30353f"/>
          <w:sz w:val="20"/>
          <w:szCs w:val="20"/>
        </w:rPr>
        <w:drawing>
          <wp:inline distB="114300" distT="114300" distL="114300" distR="114300">
            <wp:extent cx="5943600" cy="3390900"/>
            <wp:effectExtent b="0" l="0" r="0" t="0"/>
            <wp:docPr id="3"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943600" cy="3390900"/>
                    </a:xfrm>
                    <a:prstGeom prst="rect"/>
                    <a:ln/>
                  </pic:spPr>
                </pic:pic>
              </a:graphicData>
            </a:graphic>
          </wp:inline>
        </w:drawing>
      </w:r>
      <w:r w:rsidDel="00000000" w:rsidR="00000000" w:rsidRPr="00000000">
        <w:rPr>
          <w:rtl w:val="0"/>
        </w:rPr>
      </w:r>
    </w:p>
    <w:tbl>
      <w:tblPr>
        <w:tblStyle w:val="Table1"/>
        <w:tblW w:w="90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4065"/>
        <w:gridCol w:w="3450"/>
        <w:tblGridChange w:id="0">
          <w:tblGrid>
            <w:gridCol w:w="1575"/>
            <w:gridCol w:w="4065"/>
            <w:gridCol w:w="3450"/>
          </w:tblGrid>
        </w:tblGridChange>
      </w:tblGrid>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8">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Parameter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Syntax Example</w:t>
            </w:r>
            <w:r w:rsidDel="00000000" w:rsidR="00000000" w:rsidRPr="00000000">
              <w:rPr>
                <w:rtl w:val="0"/>
              </w:rPr>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model </w:t>
            </w:r>
            <w:r w:rsidDel="00000000" w:rsidR="00000000" w:rsidRPr="00000000">
              <w:rPr>
                <w:rFonts w:ascii="Cambria" w:cs="Cambria" w:eastAsia="Cambria" w:hAnsi="Cambria"/>
                <w:i w:val="1"/>
                <w:iCs w:val="1"/>
                <w:rtl w:val="0"/>
              </w:rPr>
              <w:t xml:space="preserve">(Required)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Specifies which AI model to use for the request. Available models depend on your Scaleway configuration.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"model": "gemini-2.5-flash"</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messages </w:t>
            </w:r>
            <w:r w:rsidDel="00000000" w:rsidR="00000000" w:rsidRPr="00000000">
              <w:rPr>
                <w:rFonts w:ascii="Cambria" w:cs="Cambria" w:eastAsia="Cambria" w:hAnsi="Cambria"/>
                <w:i w:val="1"/>
                <w:iCs w:val="1"/>
                <w:rtl w:val="0"/>
              </w:rPr>
              <w:t xml:space="preserve">(Required)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Array of conversation messages. Each message must include a role (system, user, or assistant) and content.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spacing w:line="240" w:lineRule="auto"/>
              <w:rPr>
                <w:rFonts w:ascii="Cambria" w:cs="Cambria" w:eastAsia="Cambria" w:hAnsi="Cambria"/>
              </w:rPr>
            </w:pPr>
            <w:r w:rsidDel="00000000" w:rsidR="00000000" w:rsidRPr="00000000">
              <w:rPr>
                <w:rFonts w:ascii="Cambria" w:cs="Cambria" w:eastAsia="Cambria" w:hAnsi="Cambria"/>
                <w:rtl w:val="0"/>
              </w:rPr>
              <w:t xml:space="preserve">"messages": [</w:t>
            </w:r>
          </w:p>
          <w:p w:rsidR="00000000" w:rsidDel="00000000" w:rsidP="00000000" w:rsidRDefault="00000000" w:rsidRPr="00000000" w14:paraId="00000061">
            <w:pPr>
              <w:spacing w:line="240" w:lineRule="auto"/>
              <w:rPr>
                <w:rFonts w:ascii="Cambria" w:cs="Cambria" w:eastAsia="Cambria" w:hAnsi="Cambria"/>
              </w:rPr>
            </w:pPr>
            <w:r w:rsidDel="00000000" w:rsidR="00000000" w:rsidRPr="00000000">
              <w:rPr>
                <w:rFonts w:ascii="Cambria" w:cs="Cambria" w:eastAsia="Cambria" w:hAnsi="Cambria"/>
                <w:rtl w:val="0"/>
              </w:rPr>
              <w:t xml:space="preserve">      { "role": "system", "content": "You are a helpful assistant." },</w:t>
            </w:r>
          </w:p>
          <w:p w:rsidR="00000000" w:rsidDel="00000000" w:rsidP="00000000" w:rsidRDefault="00000000" w:rsidRPr="00000000" w14:paraId="00000062">
            <w:pPr>
              <w:spacing w:line="240" w:lineRule="auto"/>
              <w:rPr>
                <w:rFonts w:ascii="Cambria" w:cs="Cambria" w:eastAsia="Cambria" w:hAnsi="Cambria"/>
              </w:rPr>
            </w:pPr>
            <w:r w:rsidDel="00000000" w:rsidR="00000000" w:rsidRPr="00000000">
              <w:rPr>
                <w:rFonts w:ascii="Cambria" w:cs="Cambria" w:eastAsia="Cambria" w:hAnsi="Cambria"/>
                <w:rtl w:val="0"/>
              </w:rPr>
              <w:t xml:space="preserve">      { "role": "user", "content": "Say hello in one sentence." }</w:t>
            </w:r>
          </w:p>
          <w:p w:rsidR="00000000" w:rsidDel="00000000" w:rsidP="00000000" w:rsidRDefault="00000000" w:rsidRPr="00000000" w14:paraId="00000063">
            <w:pPr>
              <w:spacing w:line="240" w:lineRule="auto"/>
              <w:rPr>
                <w:rFonts w:ascii="Cambria" w:cs="Cambria" w:eastAsia="Cambria" w:hAnsi="Cambria"/>
              </w:rPr>
            </w:pPr>
            <w:r w:rsidDel="00000000" w:rsidR="00000000" w:rsidRPr="00000000">
              <w:rPr>
                <w:rFonts w:ascii="Cambria" w:cs="Cambria" w:eastAsia="Cambria" w:hAnsi="Cambria"/>
                <w:rtl w:val="0"/>
              </w:rPr>
              <w:t xml:space="preserve">    ]</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temperature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Controls randomness of output. Lower values produce deterministic responses; higher values increase creativity.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"temperature": 0.7</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spacing w:before="28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68">
            <w:pPr>
              <w:spacing w:line="240" w:lineRule="auto"/>
              <w:rPr>
                <w:rFonts w:ascii="Cambria" w:cs="Cambria" w:eastAsia="Cambria" w:hAnsi="Cambria"/>
              </w:rPr>
            </w:pPr>
            <w:r w:rsidDel="00000000" w:rsidR="00000000" w:rsidRPr="00000000">
              <w:rPr>
                <w:rFonts w:ascii="Cambria" w:cs="Cambria" w:eastAsia="Cambria" w:hAnsi="Cambria"/>
                <w:rtl w:val="0"/>
              </w:rPr>
              <w:t xml:space="preserve">max_completion_tokens</w:t>
            </w:r>
          </w:p>
          <w:p w:rsidR="00000000" w:rsidDel="00000000" w:rsidP="00000000" w:rsidRDefault="00000000" w:rsidRPr="00000000" w14:paraId="00000069">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Maximum number of tokens the model can generate in the response.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spacing w:line="240" w:lineRule="auto"/>
              <w:rPr>
                <w:rFonts w:ascii="Cambria" w:cs="Cambria" w:eastAsia="Cambria" w:hAnsi="Cambria"/>
              </w:rPr>
            </w:pPr>
            <w:r w:rsidDel="00000000" w:rsidR="00000000" w:rsidRPr="00000000">
              <w:rPr>
                <w:rFonts w:ascii="Cambria" w:cs="Cambria" w:eastAsia="Cambria" w:hAnsi="Cambria"/>
                <w:rtl w:val="0"/>
              </w:rPr>
              <w:t xml:space="preserve">-9007199254740991 &lt;= x &lt;= 9007199254740991</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top_p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Nucleus sampling parameter that controls diversity by limiting token selection to a probability mass.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"top_p": 1</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stream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Enables real-time streaming response when set to true.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"stream": true</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stop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Specifies sequences where the API will stop generating further tokens.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"stop": ["\n", "###"]</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presence_penalty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Penalizes new tokens based on whether they appear in the text so far, encouraging new topics.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"presence_penalty": 0.6</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frequency_penalty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Penalizes repeated tokens based on their frequency in the text so far.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"frequency_penalty": 0.5</w:t>
            </w:r>
          </w:p>
          <w:p w:rsidR="00000000" w:rsidDel="00000000" w:rsidP="00000000" w:rsidRDefault="00000000" w:rsidRPr="00000000" w14:paraId="0000007B">
            <w:pPr>
              <w:spacing w:before="280" w:line="360" w:lineRule="auto"/>
              <w:jc w:val="both"/>
              <w:rPr>
                <w:rFonts w:ascii="Cambria" w:cs="Cambria" w:eastAsia="Cambria" w:hAnsi="Cambria"/>
              </w:rPr>
            </w:pPr>
            <w:r w:rsidDel="00000000" w:rsidR="00000000" w:rsidRPr="00000000">
              <w:rPr>
                <w:rtl w:val="0"/>
              </w:rPr>
            </w:r>
          </w:p>
        </w:tc>
      </w:tr>
    </w:tbl>
    <w:p w:rsidR="00000000" w:rsidDel="00000000" w:rsidP="00000000" w:rsidRDefault="00000000" w:rsidRPr="00000000" w14:paraId="0000007C">
      <w:pPr>
        <w:spacing w:after="280"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Additionally, the messages parameter (array of objects) must be passed completely within the messages value as a properly structured JSON array.</w:t>
      </w:r>
    </w:p>
    <w:p w:rsidR="00000000" w:rsidDel="00000000" w:rsidP="00000000" w:rsidRDefault="00000000" w:rsidRPr="00000000" w14:paraId="0000007D">
      <w:pPr>
        <w:spacing w:line="240" w:lineRule="auto"/>
        <w:ind w:left="720" w:firstLine="0"/>
        <w:rPr>
          <w:rFonts w:ascii="Cambria" w:cs="Cambria" w:eastAsia="Cambria" w:hAnsi="Cambria"/>
          <w:color w:val="30353f"/>
        </w:rPr>
      </w:pPr>
      <w:r w:rsidDel="00000000" w:rsidR="00000000" w:rsidRPr="00000000">
        <w:rPr>
          <w:rFonts w:ascii="Cambria" w:cs="Cambria" w:eastAsia="Cambria" w:hAnsi="Cambria"/>
          <w:b w:val="1"/>
          <w:bCs w:val="1"/>
          <w:rtl w:val="0"/>
        </w:rPr>
        <w:br w:type="textWrapping"/>
      </w:r>
      <w:r w:rsidDel="00000000" w:rsidR="00000000" w:rsidRPr="00000000">
        <w:rPr>
          <w:rFonts w:ascii="Cambria" w:cs="Cambria" w:eastAsia="Cambria" w:hAnsi="Cambria"/>
          <w:b w:val="1"/>
          <w:bCs w:val="1"/>
          <w:rtl w:val="0"/>
        </w:rPr>
        <w:t xml:space="preserve">Set the API key</w:t>
      </w:r>
      <w:r w:rsidDel="00000000" w:rsidR="00000000" w:rsidRPr="00000000">
        <w:rPr>
          <w:rFonts w:ascii="Cambria" w:cs="Cambria" w:eastAsia="Cambria" w:hAnsi="Cambria"/>
          <w:rtl w:val="0"/>
        </w:rPr>
        <w:t xml:space="preserve"> value to the default key generated in the </w:t>
      </w:r>
      <w:r w:rsidDel="00000000" w:rsidR="00000000" w:rsidRPr="00000000">
        <w:rPr>
          <w:rFonts w:ascii="Cambria" w:cs="Cambria" w:eastAsia="Cambria" w:hAnsi="Cambria"/>
          <w:b w:val="1"/>
          <w:bCs w:val="1"/>
          <w:rtl w:val="0"/>
        </w:rPr>
        <w:t xml:space="preserve">Prerequisites section</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7E">
      <w:pPr>
        <w:spacing w:line="240" w:lineRule="auto"/>
        <w:ind w:left="720" w:firstLine="0"/>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7F">
      <w:pPr>
        <w:spacing w:line="240"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Nebius </w:t>
      </w:r>
      <w:r w:rsidDel="00000000" w:rsidR="00000000" w:rsidRPr="00000000">
        <w:rPr>
          <w:rFonts w:ascii="Cambria" w:cs="Cambria" w:eastAsia="Cambria" w:hAnsi="Cambria"/>
          <w:rtl w:val="0"/>
        </w:rPr>
        <w:t xml:space="preserve">accepts the API key in the format: Bearer YOUR_API_KEY in the Headers</w:t>
      </w:r>
    </w:p>
    <w:p w:rsidR="00000000" w:rsidDel="00000000" w:rsidP="00000000" w:rsidRDefault="00000000" w:rsidRPr="00000000" w14:paraId="00000080">
      <w:pPr>
        <w:spacing w:after="280" w:before="280" w:line="360" w:lineRule="auto"/>
        <w:ind w:left="720" w:firstLine="0"/>
        <w:jc w:val="both"/>
        <w:rPr>
          <w:rFonts w:ascii="Cambria" w:cs="Cambria" w:eastAsia="Cambria" w:hAnsi="Cambria"/>
        </w:rPr>
      </w:pPr>
      <w:r w:rsidDel="00000000" w:rsidR="00000000" w:rsidRPr="00000000">
        <w:rPr>
          <w:rFonts w:ascii="Cambria" w:cs="Cambria" w:eastAsia="Cambria" w:hAnsi="Cambria"/>
          <w:color w:val="30353f"/>
          <w:sz w:val="20"/>
          <w:szCs w:val="20"/>
        </w:rPr>
        <w:drawing>
          <wp:inline distB="114300" distT="114300" distL="114300" distR="114300">
            <wp:extent cx="5943600" cy="2425700"/>
            <wp:effectExtent b="0" l="0" r="0" t="0"/>
            <wp:docPr id="11"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943600"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pStyle w:val="Heading2"/>
        <w:keepNext w:val="0"/>
        <w:keepLines w:val="0"/>
        <w:spacing w:before="40" w:line="360" w:lineRule="auto"/>
        <w:ind w:left="720" w:firstLine="207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2">
      <w:pPr>
        <w:spacing w:after="280" w:line="240" w:lineRule="auto"/>
        <w:ind w:left="810" w:firstLine="0"/>
        <w:jc w:val="both"/>
        <w:rPr>
          <w:rFonts w:ascii="Cambria" w:cs="Cambria" w:eastAsia="Cambria" w:hAnsi="Cambria"/>
        </w:rPr>
      </w:pPr>
      <w:r w:rsidDel="00000000" w:rsidR="00000000" w:rsidRPr="00000000">
        <w:rPr>
          <w:rFonts w:ascii="Cambria" w:cs="Cambria" w:eastAsia="Cambria" w:hAnsi="Cambria"/>
          <w:rtl w:val="0"/>
        </w:rPr>
        <w:t xml:space="preserve">B) Click SAVE AND FETCH RESPONSE. The Output Result dialog appears with the response. Otherwise, the Output Result shows an error.</w:t>
      </w:r>
    </w:p>
    <w:p w:rsidR="00000000" w:rsidDel="00000000" w:rsidP="00000000" w:rsidRDefault="00000000" w:rsidRPr="00000000" w14:paraId="00000083">
      <w:pPr>
        <w:spacing w:after="280" w:line="360" w:lineRule="auto"/>
        <w:ind w:left="72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362200"/>
            <wp:effectExtent b="0" l="0" r="0" t="0"/>
            <wp:docPr id="5"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43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rPr>
          <w:rFonts w:ascii="Cambria" w:cs="Cambria" w:eastAsia="Cambria" w:hAnsi="Cambria"/>
        </w:rPr>
      </w:pPr>
      <w:r w:rsidDel="00000000" w:rsidR="00000000" w:rsidRPr="00000000">
        <w:rPr>
          <w:rtl w:val="0"/>
        </w:rPr>
      </w:r>
    </w:p>
    <w:p w:rsidR="00000000" w:rsidDel="00000000" w:rsidP="00000000" w:rsidRDefault="00000000" w:rsidRPr="00000000" w14:paraId="00000085">
      <w:pPr>
        <w:pStyle w:val="Heading2"/>
        <w:keepNext w:val="0"/>
        <w:keepLines w:val="0"/>
        <w:spacing w:before="40" w:line="360" w:lineRule="auto"/>
        <w:ind w:firstLine="720"/>
        <w:jc w:val="both"/>
        <w:rPr>
          <w:rFonts w:ascii="Cambria" w:cs="Cambria" w:eastAsia="Cambria" w:hAnsi="Cambria"/>
          <w:b w:val="1"/>
          <w:bCs w:val="1"/>
          <w:color w:val="2e2e2e"/>
          <w:sz w:val="22"/>
          <w:szCs w:val="22"/>
        </w:rPr>
      </w:pPr>
      <w:r w:rsidDel="00000000" w:rsidR="00000000" w:rsidRPr="00000000">
        <w:rPr>
          <w:rFonts w:ascii="Cambria" w:cs="Cambria" w:eastAsia="Cambria" w:hAnsi="Cambria"/>
          <w:b w:val="1"/>
          <w:bCs w:val="1"/>
          <w:color w:val="2e2e2e"/>
          <w:sz w:val="22"/>
          <w:szCs w:val="22"/>
          <w:rtl w:val="0"/>
        </w:rPr>
        <w:br w:type="textWrapping"/>
        <w:tab/>
        <w:t xml:space="preserve">5.Publishing your application</w:t>
      </w:r>
    </w:p>
    <w:p w:rsidR="00000000" w:rsidDel="00000000" w:rsidP="00000000" w:rsidRDefault="00000000" w:rsidRPr="00000000" w14:paraId="00000086">
      <w:pPr>
        <w:ind w:left="720" w:firstLine="0"/>
        <w:rPr>
          <w:rFonts w:ascii="Cambria" w:cs="Cambria" w:eastAsia="Cambria" w:hAnsi="Cambria"/>
        </w:rPr>
      </w:pPr>
      <w:r w:rsidDel="00000000" w:rsidR="00000000" w:rsidRPr="00000000">
        <w:rPr>
          <w:rFonts w:ascii="Cambria" w:cs="Cambria" w:eastAsia="Cambria" w:hAnsi="Cambria"/>
          <w:rtl w:val="0"/>
        </w:rPr>
        <w:t xml:space="preserve">After you set the Operation Security Level, you must publish the HCL Volt MX Foundry app. To publish the HCL Volt MX Foundry, follow these steps:</w:t>
      </w:r>
    </w:p>
    <w:p w:rsidR="00000000" w:rsidDel="00000000" w:rsidP="00000000" w:rsidRDefault="00000000" w:rsidRPr="00000000" w14:paraId="00000087">
      <w:pPr>
        <w:spacing w:line="259" w:lineRule="auto"/>
        <w:rPr>
          <w:rFonts w:ascii="Cambria" w:cs="Cambria" w:eastAsia="Cambria" w:hAnsi="Cambria"/>
        </w:rPr>
      </w:pPr>
      <w:r w:rsidDel="00000000" w:rsidR="00000000" w:rsidRPr="00000000">
        <w:rPr>
          <w:rtl w:val="0"/>
        </w:rPr>
      </w:r>
    </w:p>
    <w:p w:rsidR="00000000" w:rsidDel="00000000" w:rsidP="00000000" w:rsidRDefault="00000000" w:rsidRPr="00000000" w14:paraId="00000088">
      <w:pPr>
        <w:spacing w:line="259" w:lineRule="auto"/>
        <w:ind w:left="720" w:firstLine="0"/>
        <w:rPr>
          <w:rFonts w:ascii="Cambria" w:cs="Cambria" w:eastAsia="Cambria" w:hAnsi="Cambria"/>
          <w:color w:val="707070"/>
        </w:rPr>
      </w:pPr>
      <w:r w:rsidDel="00000000" w:rsidR="00000000" w:rsidRPr="00000000">
        <w:rPr>
          <w:rFonts w:ascii="Cambria" w:cs="Cambria" w:eastAsia="Cambria" w:hAnsi="Cambria"/>
          <w:rtl w:val="0"/>
        </w:rPr>
        <w:t xml:space="preserve">In Volt MX Iris, click </w:t>
      </w:r>
      <w:r w:rsidDel="00000000" w:rsidR="00000000" w:rsidRPr="00000000">
        <w:rPr>
          <w:rFonts w:ascii="Cambria" w:cs="Cambria" w:eastAsia="Cambria" w:hAnsi="Cambria"/>
          <w:b w:val="1"/>
          <w:bCs w:val="1"/>
          <w:rtl w:val="0"/>
        </w:rPr>
        <w:t xml:space="preserve">DATA &amp; SERVICES</w:t>
      </w:r>
      <w:r w:rsidDel="00000000" w:rsidR="00000000" w:rsidRPr="00000000">
        <w:rPr>
          <w:rFonts w:ascii="Cambria" w:cs="Cambria" w:eastAsia="Cambria" w:hAnsi="Cambria"/>
          <w:rtl w:val="0"/>
        </w:rPr>
        <w:t xml:space="preserve">, and then click </w:t>
      </w:r>
      <w:r w:rsidDel="00000000" w:rsidR="00000000" w:rsidRPr="00000000">
        <w:rPr>
          <w:rFonts w:ascii="Cambria" w:cs="Cambria" w:eastAsia="Cambria" w:hAnsi="Cambria"/>
          <w:b w:val="1"/>
          <w:bCs w:val="1"/>
          <w:rtl w:val="0"/>
        </w:rPr>
        <w:t xml:space="preserve">Publish Project Services</w:t>
      </w:r>
      <w:r w:rsidDel="00000000" w:rsidR="00000000" w:rsidRPr="00000000">
        <w:rPr>
          <w:rFonts w:ascii="Cambria" w:cs="Cambria" w:eastAsia="Cambria" w:hAnsi="Cambria"/>
          <w:rtl w:val="0"/>
        </w:rPr>
        <w:t xml:space="preserve"> to </w:t>
      </w:r>
      <w:r w:rsidDel="00000000" w:rsidR="00000000" w:rsidRPr="00000000">
        <w:rPr>
          <w:rFonts w:ascii="Cambria" w:cs="Cambria" w:eastAsia="Cambria" w:hAnsi="Cambria"/>
          <w:b w:val="1"/>
          <w:bCs w:val="1"/>
          <w:rtl w:val="0"/>
        </w:rPr>
        <w:t xml:space="preserve">Publish</w:t>
      </w:r>
      <w:r w:rsidDel="00000000" w:rsidR="00000000" w:rsidRPr="00000000">
        <w:rPr>
          <w:rFonts w:ascii="Cambria" w:cs="Cambria" w:eastAsia="Cambria" w:hAnsi="Cambria"/>
          <w:rtl w:val="0"/>
        </w:rPr>
        <w:t xml:space="preserve"> to your foundry app.</w:t>
      </w:r>
      <w:r w:rsidDel="00000000" w:rsidR="00000000" w:rsidRPr="00000000">
        <w:rPr>
          <w:rFonts w:ascii="Cambria" w:cs="Cambria" w:eastAsia="Cambria" w:hAnsi="Cambria"/>
          <w:color w:val="707070"/>
          <w:rtl w:val="0"/>
        </w:rPr>
        <w:t xml:space="preserve"> </w:t>
      </w:r>
    </w:p>
    <w:p w:rsidR="00000000" w:rsidDel="00000000" w:rsidP="00000000" w:rsidRDefault="00000000" w:rsidRPr="00000000" w14:paraId="00000089">
      <w:pPr>
        <w:spacing w:line="259" w:lineRule="auto"/>
        <w:ind w:left="1170" w:firstLine="0"/>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8A">
      <w:pPr>
        <w:spacing w:line="259" w:lineRule="auto"/>
        <w:ind w:left="117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2976563" cy="3086100"/>
            <wp:effectExtent b="0" l="0" r="0" t="0"/>
            <wp:docPr id="12"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2976563"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spacing w:line="259" w:lineRule="auto"/>
        <w:ind w:left="1170" w:firstLine="0"/>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8C">
      <w:pPr>
        <w:spacing w:line="259" w:lineRule="auto"/>
        <w:ind w:left="1170" w:firstLine="0"/>
        <w:rPr>
          <w:rFonts w:ascii="Cambria" w:cs="Cambria" w:eastAsia="Cambria" w:hAnsi="Cambria"/>
        </w:rPr>
      </w:pPr>
      <w:r w:rsidDel="00000000" w:rsidR="00000000" w:rsidRPr="00000000">
        <w:rPr>
          <w:rFonts w:ascii="Cambria" w:cs="Cambria" w:eastAsia="Cambria" w:hAnsi="Cambria"/>
          <w:rtl w:val="0"/>
        </w:rPr>
        <w:t xml:space="preserve">Select the environment to which you want to publish your app, and then click </w:t>
      </w:r>
      <w:r w:rsidDel="00000000" w:rsidR="00000000" w:rsidRPr="00000000">
        <w:rPr>
          <w:rFonts w:ascii="Cambria" w:cs="Cambria" w:eastAsia="Cambria" w:hAnsi="Cambria"/>
          <w:b w:val="1"/>
          <w:bCs w:val="1"/>
          <w:rtl w:val="0"/>
        </w:rPr>
        <w:t xml:space="preserve">Publish</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color w:val="707070"/>
          <w:rtl w:val="0"/>
        </w:rPr>
        <w:t xml:space="preserve"> </w:t>
      </w:r>
      <w:r w:rsidDel="00000000" w:rsidR="00000000" w:rsidRPr="00000000">
        <w:rPr>
          <w:rFonts w:ascii="Cambria" w:cs="Cambria" w:eastAsia="Cambria" w:hAnsi="Cambria"/>
          <w:rtl w:val="0"/>
        </w:rPr>
        <w:t xml:space="preserve">After the app is published to your environment, the following window appears confirming the publish.</w:t>
        <w:br w:type="textWrapping"/>
      </w:r>
    </w:p>
    <w:p w:rsidR="00000000" w:rsidDel="00000000" w:rsidP="00000000" w:rsidRDefault="00000000" w:rsidRPr="00000000" w14:paraId="0000008D">
      <w:pPr>
        <w:spacing w:line="259" w:lineRule="auto"/>
        <w:ind w:left="1170" w:firstLine="0"/>
        <w:rPr>
          <w:rFonts w:ascii="Cambria" w:cs="Cambria" w:eastAsia="Cambria" w:hAnsi="Cambria"/>
        </w:rPr>
      </w:pPr>
      <w:r w:rsidDel="00000000" w:rsidR="00000000" w:rsidRPr="00000000">
        <w:rPr>
          <w:rtl w:val="0"/>
        </w:rPr>
      </w:r>
    </w:p>
    <w:p w:rsidR="00000000" w:rsidDel="00000000" w:rsidP="00000000" w:rsidRDefault="00000000" w:rsidRPr="00000000" w14:paraId="0000008E">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5943600" cy="2641600"/>
            <wp:effectExtent b="0" l="0" r="0" t="0"/>
            <wp:docPr id="7"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9436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pStyle w:val="Heading2"/>
        <w:keepNext w:val="0"/>
        <w:keepLines w:val="0"/>
        <w:spacing w:after="240" w:before="240" w:line="288" w:lineRule="auto"/>
        <w:ind w:left="72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 Configure Native Settings</w:t>
      </w:r>
    </w:p>
    <w:p w:rsidR="00000000" w:rsidDel="00000000" w:rsidP="00000000" w:rsidRDefault="00000000" w:rsidRPr="00000000" w14:paraId="00000090">
      <w:pPr>
        <w:spacing w:after="120" w:line="288" w:lineRule="auto"/>
        <w:ind w:left="720" w:firstLine="0"/>
        <w:rPr>
          <w:rFonts w:ascii="Cambria" w:cs="Cambria" w:eastAsia="Cambria" w:hAnsi="Cambria"/>
        </w:rPr>
      </w:pPr>
      <w:bookmarkStart w:colFirst="0" w:colLast="0" w:name="_kpbyba2agre3" w:id="1"/>
      <w:bookmarkEnd w:id="1"/>
      <w:r w:rsidDel="00000000" w:rsidR="00000000" w:rsidRPr="00000000">
        <w:rPr>
          <w:rFonts w:ascii="Cambria" w:cs="Cambria" w:eastAsia="Cambria" w:hAnsi="Cambria"/>
          <w:b w:val="1"/>
          <w:bCs w:val="1"/>
          <w:rtl w:val="0"/>
        </w:rPr>
        <w:t xml:space="preserve">1.</w:t>
      </w:r>
      <w:r w:rsidDel="00000000" w:rsidR="00000000" w:rsidRPr="00000000">
        <w:rPr>
          <w:rFonts w:ascii="Cambria" w:cs="Cambria" w:eastAsia="Cambria" w:hAnsi="Cambria"/>
          <w:rtl w:val="0"/>
        </w:rPr>
        <w:t xml:space="preserve"> While building the app for Android in Debug and Release mode, in order to open the camera and gallery. You need to add CAMERA and   WRITE_EXTERNAL_STORAGE permissions in project settings.</w:t>
      </w:r>
      <w:r w:rsidDel="00000000" w:rsidR="00000000" w:rsidRPr="00000000">
        <w:rPr>
          <w:rFonts w:ascii="Cambria" w:cs="Cambria" w:eastAsia="Cambria" w:hAnsi="Cambria"/>
        </w:rPr>
        <w:drawing>
          <wp:inline distB="114300" distT="114300" distL="114300" distR="114300">
            <wp:extent cx="5138738" cy="3228975"/>
            <wp:effectExtent b="0" l="0" r="0" t="0"/>
            <wp:docPr id="8"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5138738" cy="3228975"/>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91">
      <w:pPr>
        <w:spacing w:after="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2</w:t>
      </w:r>
      <w:r w:rsidDel="00000000" w:rsidR="00000000" w:rsidRPr="00000000">
        <w:rPr>
          <w:rFonts w:ascii="Cambria" w:cs="Cambria" w:eastAsia="Cambria" w:hAnsi="Cambria"/>
          <w:rtl w:val="0"/>
        </w:rPr>
        <w:t xml:space="preserve">. Enter the given snippet in Child tag entries under &lt;manifest &gt; tag </w:t>
      </w:r>
    </w:p>
    <w:p w:rsidR="00000000" w:rsidDel="00000000" w:rsidP="00000000" w:rsidRDefault="00000000" w:rsidRPr="00000000" w14:paraId="00000092">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For Android below permissions are required in IRIS project setting &gt; Native&gt; Android Mobile/Tablet -&gt; Tags (Child tag entries under tag) depending on the target version.</w:t>
      </w:r>
    </w:p>
    <w:p w:rsidR="00000000" w:rsidDel="00000000" w:rsidP="00000000" w:rsidRDefault="00000000" w:rsidRPr="00000000" w14:paraId="00000093">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If target version is 33 and above below media permission must be added.</w:t>
      </w:r>
    </w:p>
    <w:p w:rsidR="00000000" w:rsidDel="00000000" w:rsidP="00000000" w:rsidRDefault="00000000" w:rsidRPr="00000000" w14:paraId="00000094">
      <w:pPr>
        <w:numPr>
          <w:ilvl w:val="0"/>
          <w:numId w:val="3"/>
        </w:numPr>
        <w:spacing w:after="160" w:line="276" w:lineRule="auto"/>
        <w:ind w:left="1440" w:hanging="360"/>
        <w:rPr>
          <w:rFonts w:ascii="Cambria" w:cs="Cambria" w:eastAsia="Cambria" w:hAnsi="Cambria"/>
        </w:rPr>
      </w:pPr>
      <w:r w:rsidDel="00000000" w:rsidR="00000000" w:rsidRPr="00000000">
        <w:rPr>
          <w:rFonts w:ascii="Cambria" w:cs="Cambria" w:eastAsia="Cambria" w:hAnsi="Cambria"/>
          <w:rtl w:val="0"/>
        </w:rPr>
        <w:t xml:space="preserve">&lt;uses-permission android:name="android.permission.READ_MEDIA_IMAGES"/&gt;</w:t>
      </w:r>
    </w:p>
    <w:p w:rsidR="00000000" w:rsidDel="00000000" w:rsidP="00000000" w:rsidRDefault="00000000" w:rsidRPr="00000000" w14:paraId="00000095">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If target version is 34 and above below permission must be added along with other media permissions.</w:t>
      </w:r>
    </w:p>
    <w:p w:rsidR="00000000" w:rsidDel="00000000" w:rsidP="00000000" w:rsidRDefault="00000000" w:rsidRPr="00000000" w14:paraId="00000096">
      <w:pPr>
        <w:numPr>
          <w:ilvl w:val="0"/>
          <w:numId w:val="3"/>
        </w:numPr>
        <w:spacing w:after="160" w:line="276" w:lineRule="auto"/>
        <w:ind w:left="1440" w:hanging="360"/>
        <w:rPr>
          <w:rFonts w:ascii="Cambria" w:cs="Cambria" w:eastAsia="Cambria" w:hAnsi="Cambria"/>
        </w:rPr>
      </w:pPr>
      <w:r w:rsidDel="00000000" w:rsidR="00000000" w:rsidRPr="00000000">
        <w:rPr>
          <w:rFonts w:ascii="Cambria" w:cs="Cambria" w:eastAsia="Cambria" w:hAnsi="Cambria"/>
          <w:rtl w:val="0"/>
        </w:rPr>
        <w:t xml:space="preserve">&lt;uses-permission android:name="android.permission.READ_MEDIA_VISUAL_USER_SELECTED"/&gt; </w:t>
      </w:r>
    </w:p>
    <w:p w:rsidR="00000000" w:rsidDel="00000000" w:rsidP="00000000" w:rsidRDefault="00000000" w:rsidRPr="00000000" w14:paraId="00000097">
      <w:pPr>
        <w:pStyle w:val="Heading2"/>
        <w:spacing w:after="240" w:before="0" w:line="276" w:lineRule="auto"/>
        <w:ind w:left="720" w:firstLine="0"/>
        <w:rPr>
          <w:rFonts w:ascii="Cambria" w:cs="Cambria" w:eastAsia="Cambria" w:hAnsi="Cambria"/>
          <w:sz w:val="22"/>
          <w:szCs w:val="22"/>
        </w:rPr>
      </w:pPr>
      <w:bookmarkStart w:colFirst="0" w:colLast="0" w:name="_llcecz49ubhn" w:id="2"/>
      <w:bookmarkEnd w:id="2"/>
      <w:r w:rsidDel="00000000" w:rsidR="00000000" w:rsidRPr="00000000">
        <w:rPr>
          <w:rFonts w:ascii="Cambria" w:cs="Cambria" w:eastAsia="Cambria" w:hAnsi="Cambria"/>
          <w:b w:val="1"/>
          <w:bCs w:val="1"/>
          <w:sz w:val="22"/>
          <w:szCs w:val="22"/>
          <w:rtl w:val="0"/>
        </w:rPr>
        <w:t xml:space="preserve">Configuring Native Settings (iOS)</w:t>
      </w:r>
      <w:r w:rsidDel="00000000" w:rsidR="00000000" w:rsidRPr="00000000">
        <w:rPr>
          <w:rtl w:val="0"/>
        </w:rPr>
      </w:r>
    </w:p>
    <w:p w:rsidR="00000000" w:rsidDel="00000000" w:rsidP="00000000" w:rsidRDefault="00000000" w:rsidRPr="00000000" w14:paraId="00000098">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Follow the given steps to enable the permissions.</w:t>
      </w:r>
    </w:p>
    <w:p w:rsidR="00000000" w:rsidDel="00000000" w:rsidP="00000000" w:rsidRDefault="00000000" w:rsidRPr="00000000" w14:paraId="00000099">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1. From the Project explorer, navigate to the Assets tab.</w:t>
      </w:r>
    </w:p>
    <w:p w:rsidR="00000000" w:rsidDel="00000000" w:rsidP="00000000" w:rsidRDefault="00000000" w:rsidRPr="00000000" w14:paraId="0000009A">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2. Right click Media and select Resource Location to open the project resources folder.</w:t>
      </w:r>
    </w:p>
    <w:p w:rsidR="00000000" w:rsidDel="00000000" w:rsidP="00000000" w:rsidRDefault="00000000" w:rsidRPr="00000000" w14:paraId="0000009B">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3. In the browser window that opens, navigate to the common folder.</w:t>
      </w:r>
    </w:p>
    <w:p w:rsidR="00000000" w:rsidDel="00000000" w:rsidP="00000000" w:rsidRDefault="00000000" w:rsidRPr="00000000" w14:paraId="0000009C">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4. Open the infoplist_configuration.json file with a text or code editor.</w:t>
      </w:r>
    </w:p>
    <w:p w:rsidR="00000000" w:rsidDel="00000000" w:rsidP="00000000" w:rsidRDefault="00000000" w:rsidRPr="00000000" w14:paraId="0000009D">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5. Add the given code at the end of the file. You can replace the values with your own descriptions.</w:t>
      </w:r>
    </w:p>
    <w:p w:rsidR="00000000" w:rsidDel="00000000" w:rsidP="00000000" w:rsidRDefault="00000000" w:rsidRPr="00000000" w14:paraId="0000009E">
      <w:pPr>
        <w:rPr>
          <w:rFonts w:ascii="Cambria" w:cs="Cambria" w:eastAsia="Cambria" w:hAnsi="Cambria"/>
        </w:rPr>
      </w:pPr>
      <w:r w:rsidDel="00000000" w:rsidR="00000000" w:rsidRPr="00000000">
        <w:rPr>
          <w:rFonts w:ascii="Cambria" w:cs="Cambria" w:eastAsia="Cambria" w:hAnsi="Cambria"/>
          <w:rtl w:val="0"/>
        </w:rPr>
        <w:br w:type="textWrapping"/>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shd w:fill="121314" w:val="clear"/>
              <w:spacing w:line="325.71428571428567" w:lineRule="auto"/>
              <w:ind w:left="720" w:firstLine="0"/>
              <w:rPr>
                <w:rFonts w:ascii="Courier New" w:cs="Courier New" w:eastAsia="Courier New" w:hAnsi="Courier New"/>
                <w:color w:val="bbbebf"/>
                <w:sz w:val="21"/>
                <w:szCs w:val="21"/>
              </w:rPr>
            </w:pPr>
            <w:r w:rsidDel="00000000" w:rsidR="00000000" w:rsidRPr="00000000">
              <w:rPr>
                <w:rFonts w:ascii="Courier New" w:cs="Courier New" w:eastAsia="Courier New" w:hAnsi="Courier New"/>
                <w:color w:val="bbbebf"/>
                <w:sz w:val="21"/>
                <w:szCs w:val="21"/>
                <w:rtl w:val="0"/>
              </w:rPr>
              <w:t xml:space="preserve">{</w:t>
            </w:r>
          </w:p>
          <w:p w:rsidR="00000000" w:rsidDel="00000000" w:rsidP="00000000" w:rsidRDefault="00000000" w:rsidRPr="00000000" w14:paraId="000000A0">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bbbebf"/>
                <w:sz w:val="21"/>
                <w:szCs w:val="21"/>
                <w:rtl w:val="0"/>
              </w:rPr>
              <w:t xml:space="preserve">  </w:t>
            </w:r>
            <w:r w:rsidDel="00000000" w:rsidR="00000000" w:rsidRPr="00000000">
              <w:rPr>
                <w:rFonts w:ascii="Courier New" w:cs="Courier New" w:eastAsia="Courier New" w:hAnsi="Courier New"/>
                <w:color w:val="8b949e"/>
                <w:sz w:val="21"/>
                <w:szCs w:val="21"/>
                <w:rtl w:val="0"/>
              </w:rPr>
              <w:t xml:space="preserve">/*</w:t>
            </w:r>
          </w:p>
          <w:p w:rsidR="00000000" w:rsidDel="00000000" w:rsidP="00000000" w:rsidRDefault="00000000" w:rsidRPr="00000000" w14:paraId="000000A1">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"NSAppTransportSecurity" :</w:t>
            </w:r>
          </w:p>
          <w:p w:rsidR="00000000" w:rsidDel="00000000" w:rsidP="00000000" w:rsidRDefault="00000000" w:rsidRPr="00000000" w14:paraId="000000A2">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3">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"NSAllowsArbitraryLoads" : true ,</w:t>
            </w:r>
          </w:p>
          <w:p w:rsidR="00000000" w:rsidDel="00000000" w:rsidP="00000000" w:rsidRDefault="00000000" w:rsidRPr="00000000" w14:paraId="000000A4">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"NSExceptionDomains" :</w:t>
            </w:r>
          </w:p>
          <w:p w:rsidR="00000000" w:rsidDel="00000000" w:rsidP="00000000" w:rsidRDefault="00000000" w:rsidRPr="00000000" w14:paraId="000000A5">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6">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"example.com" :</w:t>
            </w:r>
          </w:p>
          <w:p w:rsidR="00000000" w:rsidDel="00000000" w:rsidP="00000000" w:rsidRDefault="00000000" w:rsidRPr="00000000" w14:paraId="000000A7">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8">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"NSIncludesSubdomains" : true ,</w:t>
            </w:r>
          </w:p>
          <w:p w:rsidR="00000000" w:rsidDel="00000000" w:rsidP="00000000" w:rsidRDefault="00000000" w:rsidRPr="00000000" w14:paraId="000000A9">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"NSExceptionAllowsInsecureHTTPLoads" : true</w:t>
            </w:r>
          </w:p>
          <w:p w:rsidR="00000000" w:rsidDel="00000000" w:rsidP="00000000" w:rsidRDefault="00000000" w:rsidRPr="00000000" w14:paraId="000000AA">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B">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C">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 ,</w:t>
            </w:r>
          </w:p>
          <w:p w:rsidR="00000000" w:rsidDel="00000000" w:rsidP="00000000" w:rsidRDefault="00000000" w:rsidRPr="00000000" w14:paraId="000000AD">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w:t>
            </w:r>
          </w:p>
          <w:p w:rsidR="00000000" w:rsidDel="00000000" w:rsidP="00000000" w:rsidRDefault="00000000" w:rsidRPr="00000000" w14:paraId="000000AE">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    "NSCameraUsageDescription" : "This is a dummy description"</w:t>
            </w:r>
          </w:p>
          <w:p w:rsidR="00000000" w:rsidDel="00000000" w:rsidP="00000000" w:rsidRDefault="00000000" w:rsidRPr="00000000" w14:paraId="000000AF">
            <w:pPr>
              <w:shd w:fill="121314" w:val="clear"/>
              <w:spacing w:line="325.71428571428567" w:lineRule="auto"/>
              <w:ind w:left="720" w:firstLine="0"/>
              <w:rPr>
                <w:rFonts w:ascii="Courier New" w:cs="Courier New" w:eastAsia="Courier New" w:hAnsi="Courier New"/>
                <w:color w:val="8b949e"/>
                <w:sz w:val="21"/>
                <w:szCs w:val="21"/>
              </w:rPr>
            </w:pPr>
            <w:r w:rsidDel="00000000" w:rsidR="00000000" w:rsidRPr="00000000">
              <w:rPr>
                <w:rFonts w:ascii="Courier New" w:cs="Courier New" w:eastAsia="Courier New" w:hAnsi="Courier New"/>
                <w:color w:val="8b949e"/>
                <w:sz w:val="21"/>
                <w:szCs w:val="21"/>
                <w:rtl w:val="0"/>
              </w:rPr>
              <w:t xml:space="preserve">*/</w:t>
            </w:r>
          </w:p>
          <w:p w:rsidR="00000000" w:rsidDel="00000000" w:rsidP="00000000" w:rsidRDefault="00000000" w:rsidRPr="00000000" w14:paraId="000000B0">
            <w:pPr>
              <w:shd w:fill="121314" w:val="clear"/>
              <w:spacing w:line="325.71428571428567" w:lineRule="auto"/>
              <w:ind w:left="720" w:firstLine="0"/>
              <w:rPr>
                <w:rFonts w:ascii="Courier New" w:cs="Courier New" w:eastAsia="Courier New" w:hAnsi="Courier New"/>
                <w:color w:val="bbbebf"/>
                <w:sz w:val="21"/>
                <w:szCs w:val="21"/>
              </w:rPr>
            </w:pPr>
            <w:r w:rsidDel="00000000" w:rsidR="00000000" w:rsidRPr="00000000">
              <w:rPr>
                <w:rFonts w:ascii="Courier New" w:cs="Courier New" w:eastAsia="Courier New" w:hAnsi="Courier New"/>
                <w:color w:val="bbbebf"/>
                <w:sz w:val="21"/>
                <w:szCs w:val="21"/>
                <w:rtl w:val="0"/>
              </w:rPr>
              <w:t xml:space="preserve">  </w:t>
            </w:r>
            <w:r w:rsidDel="00000000" w:rsidR="00000000" w:rsidRPr="00000000">
              <w:rPr>
                <w:rFonts w:ascii="Courier New" w:cs="Courier New" w:eastAsia="Courier New" w:hAnsi="Courier New"/>
                <w:color w:val="7ee787"/>
                <w:sz w:val="21"/>
                <w:szCs w:val="21"/>
                <w:rtl w:val="0"/>
              </w:rPr>
              <w:t xml:space="preserve">"NSCameraUsageDescription"</w:t>
            </w:r>
            <w:r w:rsidDel="00000000" w:rsidR="00000000" w:rsidRPr="00000000">
              <w:rPr>
                <w:rFonts w:ascii="Courier New" w:cs="Courier New" w:eastAsia="Courier New" w:hAnsi="Courier New"/>
                <w:color w:val="bbbebf"/>
                <w:sz w:val="21"/>
                <w:szCs w:val="21"/>
                <w:rtl w:val="0"/>
              </w:rPr>
              <w:t xml:space="preserve">: </w:t>
            </w:r>
            <w:r w:rsidDel="00000000" w:rsidR="00000000" w:rsidRPr="00000000">
              <w:rPr>
                <w:rFonts w:ascii="Courier New" w:cs="Courier New" w:eastAsia="Courier New" w:hAnsi="Courier New"/>
                <w:color w:val="a5d6ff"/>
                <w:sz w:val="21"/>
                <w:szCs w:val="21"/>
                <w:rtl w:val="0"/>
              </w:rPr>
              <w:t xml:space="preserve">" This app uses Camera "</w:t>
            </w:r>
            <w:r w:rsidDel="00000000" w:rsidR="00000000" w:rsidRPr="00000000">
              <w:rPr>
                <w:rFonts w:ascii="Courier New" w:cs="Courier New" w:eastAsia="Courier New" w:hAnsi="Courier New"/>
                <w:color w:val="bbbebf"/>
                <w:sz w:val="21"/>
                <w:szCs w:val="21"/>
                <w:rtl w:val="0"/>
              </w:rPr>
              <w:t xml:space="preserve">,</w:t>
            </w:r>
          </w:p>
          <w:p w:rsidR="00000000" w:rsidDel="00000000" w:rsidP="00000000" w:rsidRDefault="00000000" w:rsidRPr="00000000" w14:paraId="000000B1">
            <w:pPr>
              <w:shd w:fill="121314" w:val="clear"/>
              <w:spacing w:line="325.71428571428567" w:lineRule="auto"/>
              <w:ind w:left="720" w:firstLine="0"/>
              <w:rPr>
                <w:rFonts w:ascii="Courier New" w:cs="Courier New" w:eastAsia="Courier New" w:hAnsi="Courier New"/>
                <w:color w:val="bbbebf"/>
                <w:sz w:val="21"/>
                <w:szCs w:val="21"/>
              </w:rPr>
            </w:pPr>
            <w:r w:rsidDel="00000000" w:rsidR="00000000" w:rsidRPr="00000000">
              <w:rPr>
                <w:rtl w:val="0"/>
              </w:rPr>
            </w:r>
          </w:p>
          <w:p w:rsidR="00000000" w:rsidDel="00000000" w:rsidP="00000000" w:rsidRDefault="00000000" w:rsidRPr="00000000" w14:paraId="000000B2">
            <w:pPr>
              <w:shd w:fill="121314" w:val="clear"/>
              <w:spacing w:line="325.71428571428567" w:lineRule="auto"/>
              <w:ind w:left="720" w:firstLine="0"/>
              <w:rPr>
                <w:rFonts w:ascii="Courier New" w:cs="Courier New" w:eastAsia="Courier New" w:hAnsi="Courier New"/>
                <w:color w:val="a5d6ff"/>
                <w:sz w:val="21"/>
                <w:szCs w:val="21"/>
              </w:rPr>
            </w:pPr>
            <w:r w:rsidDel="00000000" w:rsidR="00000000" w:rsidRPr="00000000">
              <w:rPr>
                <w:rFonts w:ascii="Courier New" w:cs="Courier New" w:eastAsia="Courier New" w:hAnsi="Courier New"/>
                <w:color w:val="bbbebf"/>
                <w:sz w:val="21"/>
                <w:szCs w:val="21"/>
                <w:rtl w:val="0"/>
              </w:rPr>
              <w:t xml:space="preserve">  </w:t>
            </w:r>
            <w:r w:rsidDel="00000000" w:rsidR="00000000" w:rsidRPr="00000000">
              <w:rPr>
                <w:rFonts w:ascii="Courier New" w:cs="Courier New" w:eastAsia="Courier New" w:hAnsi="Courier New"/>
                <w:color w:val="7ee787"/>
                <w:sz w:val="21"/>
                <w:szCs w:val="21"/>
                <w:rtl w:val="0"/>
              </w:rPr>
              <w:t xml:space="preserve">"NSPhotoLibraryUsageDescription"</w:t>
            </w:r>
            <w:r w:rsidDel="00000000" w:rsidR="00000000" w:rsidRPr="00000000">
              <w:rPr>
                <w:rFonts w:ascii="Courier New" w:cs="Courier New" w:eastAsia="Courier New" w:hAnsi="Courier New"/>
                <w:color w:val="bbbebf"/>
                <w:sz w:val="21"/>
                <w:szCs w:val="21"/>
                <w:rtl w:val="0"/>
              </w:rPr>
              <w:t xml:space="preserve">: </w:t>
            </w:r>
            <w:r w:rsidDel="00000000" w:rsidR="00000000" w:rsidRPr="00000000">
              <w:rPr>
                <w:rFonts w:ascii="Courier New" w:cs="Courier New" w:eastAsia="Courier New" w:hAnsi="Courier New"/>
                <w:color w:val="a5d6ff"/>
                <w:sz w:val="21"/>
                <w:szCs w:val="21"/>
                <w:rtl w:val="0"/>
              </w:rPr>
              <w:t xml:space="preserve">"This app uses photo library"</w:t>
            </w:r>
          </w:p>
          <w:p w:rsidR="00000000" w:rsidDel="00000000" w:rsidP="00000000" w:rsidRDefault="00000000" w:rsidRPr="00000000" w14:paraId="000000B3">
            <w:pPr>
              <w:shd w:fill="121314" w:val="clear"/>
              <w:spacing w:line="325.71428571428567" w:lineRule="auto"/>
              <w:ind w:left="720" w:firstLine="0"/>
              <w:rPr>
                <w:rFonts w:ascii="Courier New" w:cs="Courier New" w:eastAsia="Courier New" w:hAnsi="Courier New"/>
                <w:color w:val="bbbebf"/>
                <w:sz w:val="21"/>
                <w:szCs w:val="21"/>
              </w:rPr>
            </w:pPr>
            <w:r w:rsidDel="00000000" w:rsidR="00000000" w:rsidRPr="00000000">
              <w:rPr>
                <w:rFonts w:ascii="Courier New" w:cs="Courier New" w:eastAsia="Courier New" w:hAnsi="Courier New"/>
                <w:color w:val="bbbebf"/>
                <w:sz w:val="21"/>
                <w:szCs w:val="21"/>
                <w:rtl w:val="0"/>
              </w:rPr>
              <w:t xml:space="preserve">}</w:t>
            </w:r>
          </w:p>
          <w:p w:rsidR="00000000" w:rsidDel="00000000" w:rsidP="00000000" w:rsidRDefault="00000000" w:rsidRPr="00000000" w14:paraId="000000B4">
            <w:pPr>
              <w:shd w:fill="121314" w:val="clear"/>
              <w:spacing w:line="325.71428571428567" w:lineRule="auto"/>
              <w:ind w:left="720" w:firstLine="0"/>
              <w:rPr>
                <w:rFonts w:ascii="Courier New" w:cs="Courier New" w:eastAsia="Courier New" w:hAnsi="Courier New"/>
                <w:color w:val="bbbebf"/>
                <w:sz w:val="21"/>
                <w:szCs w:val="21"/>
              </w:rPr>
            </w:pPr>
            <w:r w:rsidDel="00000000" w:rsidR="00000000" w:rsidRPr="00000000">
              <w:rPr>
                <w:rtl w:val="0"/>
              </w:rPr>
            </w:r>
          </w:p>
          <w:p w:rsidR="00000000" w:rsidDel="00000000" w:rsidP="00000000" w:rsidRDefault="00000000" w:rsidRPr="00000000" w14:paraId="000000B5">
            <w:pPr>
              <w:ind w:left="720" w:firstLine="0"/>
              <w:rPr>
                <w:rFonts w:ascii="Cambria" w:cs="Cambria" w:eastAsia="Cambria" w:hAnsi="Cambria"/>
              </w:rPr>
            </w:pPr>
            <w:r w:rsidDel="00000000" w:rsidR="00000000" w:rsidRPr="00000000">
              <w:rPr>
                <w:rtl w:val="0"/>
              </w:rPr>
            </w:r>
          </w:p>
        </w:tc>
      </w:tr>
    </w:tbl>
    <w:p w:rsidR="00000000" w:rsidDel="00000000" w:rsidP="00000000" w:rsidRDefault="00000000" w:rsidRPr="00000000" w14:paraId="000000B6">
      <w:pPr>
        <w:spacing w:after="120" w:line="288" w:lineRule="auto"/>
        <w:rPr>
          <w:rFonts w:ascii="Cambria" w:cs="Cambria" w:eastAsia="Cambria" w:hAnsi="Cambria"/>
        </w:rPr>
      </w:pPr>
      <w:r w:rsidDel="00000000" w:rsidR="00000000" w:rsidRPr="00000000">
        <w:rPr>
          <w:rtl w:val="0"/>
        </w:rPr>
      </w:r>
    </w:p>
    <w:p w:rsidR="00000000" w:rsidDel="00000000" w:rsidP="00000000" w:rsidRDefault="00000000" w:rsidRPr="00000000" w14:paraId="000000B7">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6. Save the file.</w:t>
      </w:r>
    </w:p>
    <w:p w:rsidR="00000000" w:rsidDel="00000000" w:rsidP="00000000" w:rsidRDefault="00000000" w:rsidRPr="00000000" w14:paraId="000000B8">
      <w:pPr>
        <w:pStyle w:val="Heading2"/>
        <w:keepNext w:val="0"/>
        <w:keepLines w:val="0"/>
        <w:numPr>
          <w:ilvl w:val="1"/>
          <w:numId w:val="1"/>
        </w:numPr>
        <w:spacing w:after="240" w:before="2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Building the app</w:t>
      </w:r>
      <w:r w:rsidDel="00000000" w:rsidR="00000000" w:rsidRPr="00000000">
        <w:rPr>
          <w:rtl w:val="0"/>
        </w:rPr>
      </w:r>
    </w:p>
    <w:p w:rsidR="00000000" w:rsidDel="00000000" w:rsidP="00000000" w:rsidRDefault="00000000" w:rsidRPr="00000000" w14:paraId="000000B9">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From the menu bar, go to Build and then select Build Native Local.</w:t>
      </w:r>
    </w:p>
    <w:p w:rsidR="00000000" w:rsidDel="00000000" w:rsidP="00000000" w:rsidRDefault="00000000" w:rsidRPr="00000000" w14:paraId="000000BA">
      <w:pPr>
        <w:pStyle w:val="Heading2"/>
        <w:keepNext w:val="0"/>
        <w:keepLines w:val="0"/>
        <w:spacing w:before="40" w:line="288" w:lineRule="auto"/>
        <w:rPr>
          <w:rFonts w:ascii="Cambria" w:cs="Cambria" w:eastAsia="Cambria" w:hAnsi="Cambria"/>
        </w:rPr>
      </w:pPr>
      <w:bookmarkStart w:colFirst="0" w:colLast="0" w:name="_ytkw6u5fc0d2" w:id="3"/>
      <w:bookmarkEnd w:id="3"/>
      <w:r w:rsidDel="00000000" w:rsidR="00000000" w:rsidRPr="00000000">
        <w:rPr>
          <w:rtl w:val="0"/>
        </w:rPr>
      </w:r>
    </w:p>
    <w:p w:rsidR="00000000" w:rsidDel="00000000" w:rsidP="00000000" w:rsidRDefault="00000000" w:rsidRPr="00000000" w14:paraId="000000BB">
      <w:pPr>
        <w:pStyle w:val="Heading2"/>
        <w:keepNext w:val="0"/>
        <w:keepLines w:val="0"/>
        <w:spacing w:before="40" w:line="288" w:lineRule="auto"/>
        <w:ind w:left="720" w:firstLine="0"/>
        <w:rPr>
          <w:rFonts w:ascii="Cambria" w:cs="Cambria" w:eastAsia="Cambria" w:hAnsi="Cambria"/>
        </w:rPr>
      </w:pPr>
      <w:bookmarkStart w:colFirst="0" w:colLast="0" w:name="_4i7zwaz21abt" w:id="4"/>
      <w:bookmarkEnd w:id="4"/>
      <w:r w:rsidDel="00000000" w:rsidR="00000000" w:rsidRPr="00000000">
        <w:rPr>
          <w:rFonts w:ascii="Cambria" w:cs="Cambria" w:eastAsia="Cambria" w:hAnsi="Cambria"/>
          <w:b w:val="1"/>
          <w:bCs w:val="1"/>
          <w:sz w:val="26"/>
          <w:szCs w:val="26"/>
        </w:rPr>
        <w:drawing>
          <wp:inline distB="0" distT="0" distL="0" distR="0">
            <wp:extent cx="5274945" cy="2957830"/>
            <wp:effectExtent b="0" l="0" r="0" t="0"/>
            <wp:docPr descr="A screenshot of a computer&#10;&#10;AI-generated content may be incorrect." id="1" name="image9.png"/>
            <a:graphic>
              <a:graphicData uri="http://schemas.openxmlformats.org/drawingml/2006/picture">
                <pic:pic>
                  <pic:nvPicPr>
                    <pic:cNvPr descr="A screenshot of a computer&#10;&#10;AI-generated content may be incorrect." id="0" name="image9.png"/>
                    <pic:cNvPicPr preferRelativeResize="0"/>
                  </pic:nvPicPr>
                  <pic:blipFill>
                    <a:blip r:embed="rId21"/>
                    <a:srcRect b="0" l="0" r="0" t="0"/>
                    <a:stretch>
                      <a:fillRect/>
                    </a:stretch>
                  </pic:blipFill>
                  <pic:spPr>
                    <a:xfrm>
                      <a:off x="0" y="0"/>
                      <a:ext cx="5274945" cy="295783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BD">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For Mobile, select Android and iOS. Click Build.</w:t>
      </w:r>
    </w:p>
    <w:p w:rsidR="00000000" w:rsidDel="00000000" w:rsidP="00000000" w:rsidRDefault="00000000" w:rsidRPr="00000000" w14:paraId="000000BE">
      <w:pPr>
        <w:spacing w:line="276"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233988" cy="3009900"/>
            <wp:effectExtent b="0" l="0" r="0" t="0"/>
            <wp:docPr id="6"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233988"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C0">
      <w:pPr>
        <w:spacing w:line="276"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253038" cy="3838575"/>
            <wp:effectExtent b="0" l="0" r="0" t="0"/>
            <wp:docPr id="13" name="image6.png"/>
            <a:graphic>
              <a:graphicData uri="http://schemas.openxmlformats.org/drawingml/2006/picture">
                <pic:pic>
                  <pic:nvPicPr>
                    <pic:cNvPr id="0" name="image6.png"/>
                    <pic:cNvPicPr preferRelativeResize="0"/>
                  </pic:nvPicPr>
                  <pic:blipFill>
                    <a:blip r:embed="rId23"/>
                    <a:srcRect b="0" l="0" r="0" t="0"/>
                    <a:stretch>
                      <a:fillRect/>
                    </a:stretch>
                  </pic:blipFill>
                  <pic:spPr>
                    <a:xfrm>
                      <a:off x="0" y="0"/>
                      <a:ext cx="5253038" cy="383857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the build is successful, run the app on your mobile device(emulator or simulator).</w:t>
      </w:r>
    </w:p>
    <w:p w:rsidR="00000000" w:rsidDel="00000000" w:rsidP="00000000" w:rsidRDefault="00000000" w:rsidRPr="00000000" w14:paraId="000000C2">
      <w:pPr>
        <w:rPr>
          <w:rFonts w:ascii="Cambria" w:cs="Cambria" w:eastAsia="Cambria" w:hAnsi="Cambria"/>
        </w:rPr>
      </w:pPr>
      <w:r w:rsidDel="00000000" w:rsidR="00000000" w:rsidRPr="00000000">
        <w:rPr>
          <w:rtl w:val="0"/>
        </w:rPr>
      </w:r>
    </w:p>
    <w:p w:rsidR="00000000" w:rsidDel="00000000" w:rsidP="00000000" w:rsidRDefault="00000000" w:rsidRPr="00000000" w14:paraId="000000C3">
      <w:pPr>
        <w:rPr>
          <w:rFonts w:ascii="Cambria" w:cs="Cambria" w:eastAsia="Cambria" w:hAnsi="Cambria"/>
        </w:rPr>
      </w:pPr>
      <w:r w:rsidDel="00000000" w:rsidR="00000000" w:rsidRPr="00000000">
        <w:rPr>
          <w:rtl w:val="0"/>
        </w:rPr>
      </w:r>
    </w:p>
    <w:p w:rsidR="00000000" w:rsidDel="00000000" w:rsidP="00000000" w:rsidRDefault="00000000" w:rsidRPr="00000000" w14:paraId="000000C4">
      <w:pPr>
        <w:rPr>
          <w:rFonts w:ascii="Cambria" w:cs="Cambria" w:eastAsia="Cambria" w:hAnsi="Cambria"/>
        </w:rPr>
      </w:pPr>
      <w:r w:rsidDel="00000000" w:rsidR="00000000" w:rsidRPr="00000000">
        <w:rPr>
          <w:rtl w:val="0"/>
        </w:rPr>
      </w:r>
    </w:p>
    <w:p w:rsidR="00000000" w:rsidDel="00000000" w:rsidP="00000000" w:rsidRDefault="00000000" w:rsidRPr="00000000" w14:paraId="000000C5">
      <w:pPr>
        <w:rPr>
          <w:rFonts w:ascii="Cambria" w:cs="Cambria" w:eastAsia="Cambria" w:hAnsi="Cambria"/>
        </w:rPr>
      </w:pPr>
      <w:r w:rsidDel="00000000" w:rsidR="00000000" w:rsidRPr="00000000">
        <w:rPr>
          <w:rtl w:val="0"/>
        </w:rPr>
      </w:r>
    </w:p>
    <w:p w:rsidR="00000000" w:rsidDel="00000000" w:rsidP="00000000" w:rsidRDefault="00000000" w:rsidRPr="00000000" w14:paraId="000000C6">
      <w:pPr>
        <w:pStyle w:val="Heading2"/>
        <w:keepNext w:val="0"/>
        <w:keepLines w:val="0"/>
        <w:spacing w:before="40" w:line="288" w:lineRule="auto"/>
        <w:ind w:left="72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 Application Flow</w:t>
      </w:r>
    </w:p>
    <w:p w:rsidR="00000000" w:rsidDel="00000000" w:rsidP="00000000" w:rsidRDefault="00000000" w:rsidRPr="00000000" w14:paraId="000000C7">
      <w:pPr>
        <w:spacing w:after="120" w:line="288" w:lineRule="auto"/>
        <w:ind w:left="720" w:firstLine="0"/>
        <w:rPr/>
      </w:pPr>
      <w:r w:rsidDel="00000000" w:rsidR="00000000" w:rsidRPr="00000000">
        <w:rPr>
          <w:rFonts w:ascii="Cambria" w:cs="Cambria" w:eastAsia="Cambria" w:hAnsi="Cambria"/>
          <w:rtl w:val="0"/>
        </w:rPr>
        <w:t xml:space="preserve"> Scan or upload an image, then click the Scan Result button to extract the data. </w:t>
      </w:r>
      <w:r w:rsidDel="00000000" w:rsidR="00000000" w:rsidRPr="00000000">
        <w:rPr>
          <w:rtl w:val="0"/>
        </w:rPr>
      </w:r>
    </w:p>
    <w:p w:rsidR="00000000" w:rsidDel="00000000" w:rsidP="00000000" w:rsidRDefault="00000000" w:rsidRPr="00000000" w14:paraId="000000C8">
      <w:pPr>
        <w:pStyle w:val="Heading2"/>
        <w:keepNext w:val="0"/>
        <w:keepLines w:val="0"/>
        <w:spacing w:before="40" w:line="288" w:lineRule="auto"/>
        <w:rPr>
          <w:rFonts w:ascii="Cambria" w:cs="Cambria" w:eastAsia="Cambria" w:hAnsi="Cambria"/>
          <w:b w:val="1"/>
          <w:bCs w:val="1"/>
          <w:sz w:val="26"/>
          <w:szCs w:val="26"/>
        </w:rPr>
      </w:pPr>
      <w:r w:rsidDel="00000000" w:rsidR="00000000" w:rsidRPr="00000000">
        <w:rPr>
          <w:rFonts w:ascii="Cambria" w:cs="Cambria" w:eastAsia="Cambria" w:hAnsi="Cambria"/>
          <w:sz w:val="22"/>
          <w:szCs w:val="22"/>
          <w:rtl w:val="0"/>
        </w:rPr>
        <w:tab/>
        <w:t xml:space="preserve">   </w:t>
      </w:r>
      <w:r w:rsidDel="00000000" w:rsidR="00000000" w:rsidRPr="00000000">
        <w:rPr>
          <w:rFonts w:ascii="Cambria" w:cs="Cambria" w:eastAsia="Cambria" w:hAnsi="Cambria"/>
          <w:b w:val="1"/>
          <w:bCs w:val="1"/>
          <w:sz w:val="26"/>
          <w:szCs w:val="26"/>
        </w:rPr>
        <w:drawing>
          <wp:inline distB="114300" distT="114300" distL="114300" distR="114300">
            <wp:extent cx="1828800" cy="3484384"/>
            <wp:effectExtent b="0" l="0" r="0" t="0"/>
            <wp:docPr id="4" name="image18.jpg"/>
            <a:graphic>
              <a:graphicData uri="http://schemas.openxmlformats.org/drawingml/2006/picture">
                <pic:pic>
                  <pic:nvPicPr>
                    <pic:cNvPr id="0" name="image18.jpg"/>
                    <pic:cNvPicPr preferRelativeResize="0"/>
                  </pic:nvPicPr>
                  <pic:blipFill>
                    <a:blip r:embed="rId24"/>
                    <a:srcRect b="0" l="0" r="0" t="0"/>
                    <a:stretch>
                      <a:fillRect/>
                    </a:stretch>
                  </pic:blipFill>
                  <pic:spPr>
                    <a:xfrm>
                      <a:off x="0" y="0"/>
                      <a:ext cx="1828800" cy="3484384"/>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ab/>
      </w:r>
      <w:r w:rsidDel="00000000" w:rsidR="00000000" w:rsidRPr="00000000">
        <w:rPr/>
        <w:drawing>
          <wp:inline distB="114300" distT="114300" distL="114300" distR="114300">
            <wp:extent cx="1947863" cy="3733800"/>
            <wp:effectExtent b="0" l="0" r="0" t="0"/>
            <wp:docPr id="14" name="image16.jpg"/>
            <a:graphic>
              <a:graphicData uri="http://schemas.openxmlformats.org/drawingml/2006/picture">
                <pic:pic>
                  <pic:nvPicPr>
                    <pic:cNvPr id="0" name="image16.jpg"/>
                    <pic:cNvPicPr preferRelativeResize="0"/>
                  </pic:nvPicPr>
                  <pic:blipFill>
                    <a:blip r:embed="rId25"/>
                    <a:srcRect b="0" l="0" r="0" t="0"/>
                    <a:stretch>
                      <a:fillRect/>
                    </a:stretch>
                  </pic:blipFill>
                  <pic:spPr>
                    <a:xfrm>
                      <a:off x="0" y="0"/>
                      <a:ext cx="1947863"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rPr>
          <w:rFonts w:ascii="Cambria" w:cs="Cambria" w:eastAsia="Cambria" w:hAnsi="Cambria"/>
        </w:rPr>
      </w:pPr>
      <w:r w:rsidDel="00000000" w:rsidR="00000000" w:rsidRPr="00000000">
        <w:rPr>
          <w:rFonts w:ascii="Cambria" w:cs="Cambria" w:eastAsia="Cambria" w:hAnsi="Cambria"/>
          <w:rtl w:val="0"/>
        </w:rPr>
        <w:tab/>
      </w:r>
    </w:p>
    <w:p w:rsidR="00000000" w:rsidDel="00000000" w:rsidP="00000000" w:rsidRDefault="00000000" w:rsidRPr="00000000" w14:paraId="000000CB">
      <w:pPr>
        <w:ind w:left="720" w:firstLine="0"/>
        <w:rPr>
          <w:rFonts w:ascii="Cambria" w:cs="Cambria" w:eastAsia="Cambria" w:hAnsi="Cambria"/>
        </w:rPr>
      </w:pPr>
      <w:r w:rsidDel="00000000" w:rsidR="00000000" w:rsidRPr="00000000">
        <w:rPr>
          <w:rFonts w:ascii="Cambria" w:cs="Cambria" w:eastAsia="Cambria" w:hAnsi="Cambria"/>
          <w:rtl w:val="0"/>
        </w:rPr>
        <w:t xml:space="preserve">Upon clicking the Scan Result button, the system displays the extracted data in the correct order.</w:t>
      </w:r>
    </w:p>
    <w:p w:rsidR="00000000" w:rsidDel="00000000" w:rsidP="00000000" w:rsidRDefault="00000000" w:rsidRPr="00000000" w14:paraId="000000CC">
      <w:pPr>
        <w:spacing w:after="120" w:line="288"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1990725" cy="3942895"/>
            <wp:effectExtent b="0" l="0" r="0" t="0"/>
            <wp:docPr id="16" name="image17.jpg"/>
            <a:graphic>
              <a:graphicData uri="http://schemas.openxmlformats.org/drawingml/2006/picture">
                <pic:pic>
                  <pic:nvPicPr>
                    <pic:cNvPr id="0" name="image17.jpg"/>
                    <pic:cNvPicPr preferRelativeResize="0"/>
                  </pic:nvPicPr>
                  <pic:blipFill>
                    <a:blip r:embed="rId26"/>
                    <a:srcRect b="0" l="0" r="0" t="0"/>
                    <a:stretch>
                      <a:fillRect/>
                    </a:stretch>
                  </pic:blipFill>
                  <pic:spPr>
                    <a:xfrm>
                      <a:off x="0" y="0"/>
                      <a:ext cx="1990725" cy="394289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spacing w:after="12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Nebius </w:t>
      </w:r>
      <w:r w:rsidDel="00000000" w:rsidR="00000000" w:rsidRPr="00000000">
        <w:rPr>
          <w:rFonts w:ascii="Cambria" w:cs="Cambria" w:eastAsia="Cambria" w:hAnsi="Cambria"/>
          <w:rtl w:val="0"/>
        </w:rPr>
        <w:t xml:space="preserve">Adapter</w:t>
      </w:r>
      <w:r w:rsidDel="00000000" w:rsidR="00000000" w:rsidRPr="00000000">
        <w:rPr>
          <w:rFonts w:ascii="Cambria" w:cs="Cambria" w:eastAsia="Cambria" w:hAnsi="Cambria"/>
          <w:highlight w:val="white"/>
          <w:rtl w:val="0"/>
        </w:rPr>
        <w:t xml:space="preserve"> is present in the Marketplace page.</w:t>
      </w:r>
      <w:r w:rsidDel="00000000" w:rsidR="00000000" w:rsidRPr="00000000">
        <w:rPr>
          <w:rtl w:val="0"/>
        </w:rPr>
      </w:r>
    </w:p>
    <w:p w:rsidR="00000000" w:rsidDel="00000000" w:rsidP="00000000" w:rsidRDefault="00000000" w:rsidRPr="00000000" w14:paraId="000000CE">
      <w:pPr>
        <w:spacing w:after="120" w:line="288" w:lineRule="auto"/>
        <w:ind w:left="720" w:firstLine="0"/>
        <w:rPr>
          <w:rFonts w:ascii="Cambria" w:cs="Cambria" w:eastAsia="Cambria" w:hAnsi="Cambria"/>
          <w:color w:val="0070c0"/>
        </w:rPr>
      </w:pPr>
      <w:r w:rsidDel="00000000" w:rsidR="00000000" w:rsidRPr="00000000">
        <w:rPr>
          <w:rFonts w:ascii="Cambria" w:cs="Cambria" w:eastAsia="Cambria" w:hAnsi="Cambria"/>
          <w:b w:val="1"/>
          <w:bCs w:val="1"/>
          <w:highlight w:val="white"/>
          <w:rtl w:val="0"/>
        </w:rPr>
        <w:t xml:space="preserve">Marketplace link</w:t>
      </w:r>
      <w:r w:rsidDel="00000000" w:rsidR="00000000" w:rsidRPr="00000000">
        <w:rPr>
          <w:rFonts w:ascii="Cambria" w:cs="Cambria" w:eastAsia="Cambria" w:hAnsi="Cambria"/>
          <w:color w:val="0070c0"/>
          <w:highlight w:val="white"/>
          <w:rtl w:val="0"/>
        </w:rPr>
        <w:t xml:space="preserve">:</w:t>
      </w:r>
      <w:r w:rsidDel="00000000" w:rsidR="00000000" w:rsidRPr="00000000">
        <w:rPr>
          <w:rtl w:val="0"/>
        </w:rPr>
      </w:r>
    </w:p>
    <w:p w:rsidR="00000000" w:rsidDel="00000000" w:rsidP="00000000" w:rsidRDefault="00000000" w:rsidRPr="00000000" w14:paraId="000000CF">
      <w:pPr>
        <w:pStyle w:val="Heading1"/>
        <w:keepNext w:val="0"/>
        <w:keepLines w:val="0"/>
        <w:spacing w:after="60" w:before="600" w:line="288" w:lineRule="auto"/>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4.REFERENCES</w:t>
      </w:r>
    </w:p>
    <w:p w:rsidR="00000000" w:rsidDel="00000000" w:rsidP="00000000" w:rsidRDefault="00000000" w:rsidRPr="00000000" w14:paraId="000000D0">
      <w:pPr>
        <w:pStyle w:val="Heading2"/>
        <w:keepNext w:val="0"/>
        <w:keepLines w:val="0"/>
        <w:numPr>
          <w:ilvl w:val="1"/>
          <w:numId w:val="6"/>
        </w:numPr>
        <w:spacing w:before="40" w:line="288" w:lineRule="auto"/>
        <w:ind w:left="720" w:hanging="360"/>
        <w:jc w:val="both"/>
        <w:rPr>
          <w:rFonts w:ascii="Cambria" w:cs="Cambria" w:eastAsia="Cambria" w:hAnsi="Cambria"/>
          <w:b w:val="1"/>
          <w:bCs w:val="1"/>
        </w:rPr>
      </w:pPr>
      <w:r w:rsidDel="00000000" w:rsidR="00000000" w:rsidRPr="00000000">
        <w:rPr>
          <w:rFonts w:ascii="Cambria" w:cs="Cambria" w:eastAsia="Cambria" w:hAnsi="Cambria"/>
          <w:b w:val="1"/>
          <w:bCs w:val="1"/>
          <w:sz w:val="22"/>
          <w:szCs w:val="22"/>
          <w:rtl w:val="0"/>
        </w:rPr>
        <w:t xml:space="preserve">Endpoint Documentation</w:t>
      </w:r>
    </w:p>
    <w:p w:rsidR="00000000" w:rsidDel="00000000" w:rsidP="00000000" w:rsidRDefault="00000000" w:rsidRPr="00000000" w14:paraId="000000D1">
      <w:pPr>
        <w:spacing w:line="276" w:lineRule="auto"/>
        <w:ind w:left="720" w:firstLine="0"/>
        <w:rPr>
          <w:rFonts w:ascii="Cambria" w:cs="Cambria" w:eastAsia="Cambria" w:hAnsi="Cambria"/>
        </w:rPr>
      </w:pPr>
      <w:hyperlink r:id="rId27">
        <w:r w:rsidDel="00000000" w:rsidR="00000000" w:rsidRPr="00000000">
          <w:rPr>
            <w:rFonts w:ascii="Cambria" w:cs="Cambria" w:eastAsia="Cambria" w:hAnsi="Cambria"/>
            <w:color w:val="1155cc"/>
            <w:u w:val="single"/>
            <w:rtl w:val="0"/>
          </w:rPr>
          <w:t xml:space="preserve">Nebius Account</w:t>
        </w:r>
      </w:hyperlink>
      <w:r w:rsidDel="00000000" w:rsidR="00000000" w:rsidRPr="00000000">
        <w:rPr>
          <w:rtl w:val="0"/>
        </w:rPr>
      </w:r>
    </w:p>
    <w:p w:rsidR="00000000" w:rsidDel="00000000" w:rsidP="00000000" w:rsidRDefault="00000000" w:rsidRPr="00000000" w14:paraId="000000D2">
      <w:pPr>
        <w:pStyle w:val="Heading1"/>
        <w:keepNext w:val="0"/>
        <w:keepLines w:val="0"/>
        <w:spacing w:after="60" w:before="600" w:line="288" w:lineRule="auto"/>
        <w:jc w:val="both"/>
        <w:rPr>
          <w:rFonts w:ascii="Cambria" w:cs="Cambria" w:eastAsia="Cambria" w:hAnsi="Cambria"/>
          <w:b w:val="1"/>
          <w:bCs w:val="1"/>
          <w:smallCaps w:val="1"/>
          <w:sz w:val="28"/>
          <w:szCs w:val="28"/>
        </w:rPr>
      </w:pPr>
      <w:bookmarkStart w:colFirst="0" w:colLast="0" w:name="_gym462cr9nbo" w:id="5"/>
      <w:bookmarkEnd w:id="5"/>
      <w:r w:rsidDel="00000000" w:rsidR="00000000" w:rsidRPr="00000000">
        <w:rPr>
          <w:rFonts w:ascii="Cambria" w:cs="Cambria" w:eastAsia="Cambria" w:hAnsi="Cambria"/>
          <w:b w:val="1"/>
          <w:bCs w:val="1"/>
          <w:smallCaps w:val="1"/>
          <w:sz w:val="28"/>
          <w:szCs w:val="28"/>
          <w:rtl w:val="0"/>
        </w:rPr>
        <w:t xml:space="preserve">5.REVISION HISTORY</w:t>
      </w:r>
    </w:p>
    <w:p w:rsidR="00000000" w:rsidDel="00000000" w:rsidP="00000000" w:rsidRDefault="00000000" w:rsidRPr="00000000" w14:paraId="000000D3">
      <w:pPr>
        <w:spacing w:after="120" w:line="288" w:lineRule="auto"/>
        <w:ind w:firstLine="360"/>
        <w:jc w:val="both"/>
        <w:rPr>
          <w:rFonts w:ascii="Cambria" w:cs="Cambria" w:eastAsia="Cambria" w:hAnsi="Cambria"/>
        </w:rPr>
      </w:pPr>
      <w:r w:rsidDel="00000000" w:rsidR="00000000" w:rsidRPr="00000000">
        <w:rPr>
          <w:rFonts w:ascii="Cambria" w:cs="Cambria" w:eastAsia="Cambria" w:hAnsi="Cambria"/>
          <w:rtl w:val="0"/>
        </w:rPr>
        <w:t xml:space="preserve">App version 1.0.0:</w:t>
      </w:r>
    </w:p>
    <w:p w:rsidR="00000000" w:rsidDel="00000000" w:rsidP="00000000" w:rsidRDefault="00000000" w:rsidRPr="00000000" w14:paraId="000000D4">
      <w:pPr>
        <w:numPr>
          <w:ilvl w:val="1"/>
          <w:numId w:val="8"/>
        </w:numPr>
        <w:spacing w:after="120" w:line="288" w:lineRule="auto"/>
        <w:ind w:left="72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Known Issues</w:t>
      </w:r>
    </w:p>
    <w:p w:rsidR="00000000" w:rsidDel="00000000" w:rsidP="00000000" w:rsidRDefault="00000000" w:rsidRPr="00000000" w14:paraId="000000D5">
      <w:pPr>
        <w:spacing w:after="120" w:line="288"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D6">
      <w:pPr>
        <w:numPr>
          <w:ilvl w:val="1"/>
          <w:numId w:val="8"/>
        </w:numPr>
        <w:spacing w:after="120" w:line="288" w:lineRule="auto"/>
        <w:ind w:left="72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Limitations</w:t>
      </w:r>
    </w:p>
    <w:p w:rsidR="00000000" w:rsidDel="00000000" w:rsidP="00000000" w:rsidRDefault="00000000" w:rsidRPr="00000000" w14:paraId="000000D7">
      <w:pPr>
        <w:spacing w:after="120" w:line="288" w:lineRule="auto"/>
        <w:ind w:left="72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2">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360" w:hanging="360"/>
      </w:pPr>
      <w:rPr>
        <w:u w:val="none"/>
      </w:rPr>
    </w:lvl>
    <w:lvl w:ilvl="1">
      <w:start w:val="1"/>
      <w:numFmt w:val="upperLetter"/>
      <w:lvlText w:val="%2."/>
      <w:lvlJc w:val="left"/>
      <w:pPr>
        <w:ind w:left="2430" w:hanging="360"/>
      </w:pPr>
      <w:rPr>
        <w:sz w:val="22"/>
        <w:szCs w:val="22"/>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22" Type="http://schemas.openxmlformats.org/officeDocument/2006/relationships/image" Target="media/image14.png"/><Relationship Id="rId21" Type="http://schemas.openxmlformats.org/officeDocument/2006/relationships/image" Target="media/image9.png"/><Relationship Id="rId24" Type="http://schemas.openxmlformats.org/officeDocument/2006/relationships/image" Target="media/image18.jp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26" Type="http://schemas.openxmlformats.org/officeDocument/2006/relationships/image" Target="media/image17.jpg"/><Relationship Id="rId25" Type="http://schemas.openxmlformats.org/officeDocument/2006/relationships/image" Target="media/image16.jpg"/><Relationship Id="rId27" Type="http://schemas.openxmlformats.org/officeDocument/2006/relationships/hyperlink" Target="https://tokenfactory.nebius.com/"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tokenfactory.nebius.com/" TargetMode="External"/><Relationship Id="rId8" Type="http://schemas.openxmlformats.org/officeDocument/2006/relationships/hyperlink" Target="https://tokenfactory.nebius.com/" TargetMode="External"/><Relationship Id="rId11" Type="http://schemas.openxmlformats.org/officeDocument/2006/relationships/image" Target="media/image7.png"/><Relationship Id="rId10" Type="http://schemas.openxmlformats.org/officeDocument/2006/relationships/image" Target="media/image13.png"/><Relationship Id="rId13" Type="http://schemas.openxmlformats.org/officeDocument/2006/relationships/image" Target="media/image2.png"/><Relationship Id="rId12" Type="http://schemas.openxmlformats.org/officeDocument/2006/relationships/image" Target="media/image15.png"/><Relationship Id="rId15" Type="http://schemas.openxmlformats.org/officeDocument/2006/relationships/image" Target="media/image8.png"/><Relationship Id="rId14" Type="http://schemas.openxmlformats.org/officeDocument/2006/relationships/image" Target="media/image10.png"/><Relationship Id="rId17" Type="http://schemas.openxmlformats.org/officeDocument/2006/relationships/image" Target="media/image3.png"/><Relationship Id="rId16" Type="http://schemas.openxmlformats.org/officeDocument/2006/relationships/image" Target="media/image5.png"/><Relationship Id="rId19" Type="http://schemas.openxmlformats.org/officeDocument/2006/relationships/image" Target="media/image4.png"/><Relationship Id="rId1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