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5C271307" w:rsidR="001C09C1" w:rsidRDefault="00000000">
      <w:pPr>
        <w:pStyle w:val="Date"/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C624D8" w:rsidRPr="000F5566">
        <w:rPr>
          <w:rStyle w:val="normaltextrun"/>
          <w:rFonts w:ascii="Cambria" w:hAnsi="Cambria"/>
          <w:color w:val="7F7F7F" w:themeColor="text1" w:themeTint="80"/>
          <w:szCs w:val="28"/>
          <w:shd w:val="clear" w:color="auto" w:fill="FFFFFF"/>
        </w:rPr>
        <w:t>1</w:t>
      </w:r>
      <w:r w:rsidR="00271A1E">
        <w:rPr>
          <w:rStyle w:val="normaltextrun"/>
          <w:rFonts w:ascii="Cambria" w:hAnsi="Cambria"/>
          <w:color w:val="7F7F7F" w:themeColor="text1" w:themeTint="80"/>
          <w:szCs w:val="28"/>
          <w:shd w:val="clear" w:color="auto" w:fill="FFFFFF"/>
        </w:rPr>
        <w:t>8</w:t>
      </w:r>
      <w:r w:rsidR="00C624D8" w:rsidRPr="000F5566">
        <w:rPr>
          <w:rStyle w:val="normaltextrun"/>
          <w:rFonts w:ascii="Cambria" w:hAnsi="Cambria"/>
          <w:color w:val="7F7F7F" w:themeColor="text1" w:themeTint="80"/>
          <w:szCs w:val="28"/>
          <w:shd w:val="clear" w:color="auto" w:fill="FFFFFF"/>
        </w:rPr>
        <w:t>-Oct-23</w:t>
      </w:r>
    </w:p>
    <w:p w14:paraId="79556A4D" w14:textId="07C247CC" w:rsidR="001C09C1" w:rsidRDefault="0013365B">
      <w:pPr>
        <w:pStyle w:val="Title"/>
      </w:pPr>
      <w:r>
        <w:rPr>
          <w:color w:val="000000" w:themeColor="text1"/>
        </w:rPr>
        <w:t>IMDB Search</w:t>
      </w:r>
      <w:r w:rsidR="00C624D8" w:rsidRPr="000F5566">
        <w:rPr>
          <w:color w:val="000000" w:themeColor="text1"/>
        </w:rPr>
        <w:t xml:space="preserve"> </w:t>
      </w:r>
      <w:r w:rsidR="00606A75" w:rsidRPr="000F5566">
        <w:rPr>
          <w:color w:val="000000" w:themeColor="text1"/>
        </w:rPr>
        <w:t>ADAPTER</w:t>
      </w:r>
      <w:r w:rsidR="004B59BB" w:rsidRPr="000F5566">
        <w:rPr>
          <w:color w:val="000000" w:themeColor="text1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 w:rsidP="00657DD8">
      <w:pPr>
        <w:pStyle w:val="Heading1"/>
        <w:spacing w:before="360"/>
        <w:ind w:left="357" w:hanging="357"/>
      </w:pPr>
      <w:r>
        <w:t>Overview</w:t>
      </w:r>
    </w:p>
    <w:p w14:paraId="22CA8B02" w14:textId="4214BA57" w:rsidR="000F5566" w:rsidRDefault="00E92E0A" w:rsidP="000F5566">
      <w:pPr>
        <w:pStyle w:val="CommentText"/>
        <w:rPr>
          <w:rFonts w:ascii="Open Sans" w:hAnsi="Open Sans" w:cs="Open Sans"/>
          <w:color w:val="292B2C"/>
          <w:sz w:val="21"/>
          <w:szCs w:val="21"/>
          <w:shd w:val="clear" w:color="auto" w:fill="FFFFFF"/>
        </w:rPr>
      </w:pPr>
      <w:r w:rsidRPr="00E92E0A">
        <w:rPr>
          <w:rFonts w:ascii="Open Sans" w:hAnsi="Open Sans" w:cs="Open Sans"/>
          <w:color w:val="292B2C"/>
          <w:sz w:val="21"/>
          <w:szCs w:val="21"/>
          <w:shd w:val="clear" w:color="auto" w:fill="FFFFFF"/>
        </w:rPr>
        <w:t>This Foundry adapter uses the Open Movie Database APIs to return information about Movie and TV / Web Shows.</w:t>
      </w:r>
    </w:p>
    <w:p w14:paraId="4FB101DB" w14:textId="4556D0A6" w:rsidR="00607CEC" w:rsidRDefault="00607CEC" w:rsidP="000F5566">
      <w:pPr>
        <w:pStyle w:val="CommentText"/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</w:pPr>
      <w:r w:rsidRPr="00435280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Disclaimer: This adapter is built on using </w:t>
      </w:r>
      <w:r w:rsidR="00E92E0A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>the OMDB</w:t>
      </w:r>
      <w:r w:rsidR="0096235C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 API</w:t>
      </w:r>
      <w:r w:rsidR="00E92E0A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>s</w:t>
      </w:r>
      <w:r w:rsidR="0096235C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 hosted by </w:t>
      </w:r>
      <w:r w:rsidR="00E92E0A" w:rsidRPr="00E92E0A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>http://omdbapi.com</w:t>
      </w:r>
      <w:r w:rsidRPr="00435280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>. Any future change in how the APIs function may break the adapter and author of this adapter is not responsible for that.</w:t>
      </w:r>
    </w:p>
    <w:p w14:paraId="47985C15" w14:textId="6C1E82E4" w:rsidR="00EF6CC6" w:rsidRDefault="00EF6CC6" w:rsidP="000F5566">
      <w:pPr>
        <w:pStyle w:val="CommentText"/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</w:pPr>
      <w:r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OMDB Terms of Service: </w:t>
      </w:r>
      <w:hyperlink r:id="rId10" w:history="1">
        <w:r w:rsidRPr="00866DC4">
          <w:rPr>
            <w:rStyle w:val="Hyperlink"/>
            <w:rFonts w:ascii="Open Sans" w:hAnsi="Open Sans" w:cs="Open Sans"/>
            <w:i/>
            <w:iCs/>
            <w:sz w:val="16"/>
            <w:szCs w:val="16"/>
            <w:shd w:val="clear" w:color="auto" w:fill="FFFFFF"/>
          </w:rPr>
          <w:t>https://www.omdbapi.com/apikey.aspx</w:t>
        </w:r>
      </w:hyperlink>
    </w:p>
    <w:p w14:paraId="587BF22C" w14:textId="32C605B6" w:rsidR="00EF6CC6" w:rsidRPr="00435280" w:rsidRDefault="00EF6CC6" w:rsidP="000F5566">
      <w:pPr>
        <w:pStyle w:val="CommentText"/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</w:pPr>
      <w:r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OMDB License: </w:t>
      </w:r>
      <w:hyperlink r:id="rId11" w:history="1">
        <w:r w:rsidR="009D15EA" w:rsidRPr="00866DC4">
          <w:rPr>
            <w:rStyle w:val="Hyperlink"/>
            <w:rFonts w:ascii="Open Sans" w:hAnsi="Open Sans" w:cs="Open Sans"/>
            <w:i/>
            <w:iCs/>
            <w:sz w:val="16"/>
            <w:szCs w:val="16"/>
            <w:shd w:val="clear" w:color="auto" w:fill="FFFFFF"/>
          </w:rPr>
          <w:t>https://creativecommons.org/licenses/by-nc/4.0/</w:t>
        </w:r>
      </w:hyperlink>
      <w:r w:rsidR="009D15EA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 </w:t>
      </w:r>
    </w:p>
    <w:p w14:paraId="0A651923" w14:textId="496745B3" w:rsidR="00361BE0" w:rsidRDefault="00361BE0" w:rsidP="00657DD8">
      <w:pPr>
        <w:pStyle w:val="Heading1"/>
        <w:spacing w:before="360"/>
        <w:ind w:left="357" w:hanging="357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436B4D15" w:rsidR="00606A75" w:rsidRPr="00607CEC" w:rsidRDefault="00606A75" w:rsidP="003576A3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607CEC">
        <w:rPr>
          <w:rStyle w:val="normaltextrun"/>
          <w:rFonts w:ascii="Cambria" w:eastAsiaTheme="majorEastAsia" w:hAnsi="Cambria" w:cs="Segoe UI"/>
          <w:color w:val="000000" w:themeColor="text1"/>
          <w:sz w:val="22"/>
          <w:szCs w:val="22"/>
        </w:rPr>
        <w:t>Volt Foundry</w:t>
      </w:r>
    </w:p>
    <w:p w14:paraId="6A6ADF0E" w14:textId="0E6FDEE6" w:rsidR="00607CEC" w:rsidRPr="003576A3" w:rsidRDefault="00E92E0A" w:rsidP="003576A3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color w:val="000000" w:themeColor="text1"/>
          <w:sz w:val="22"/>
          <w:szCs w:val="22"/>
        </w:rPr>
        <w:t>OMDB API key</w:t>
      </w:r>
    </w:p>
    <w:p w14:paraId="12E77202" w14:textId="45E2C7A4" w:rsidR="00CD0017" w:rsidRDefault="003576A3" w:rsidP="003576A3">
      <w:pPr>
        <w:pStyle w:val="Heading2"/>
      </w:pPr>
      <w:r>
        <w:t>Account Registration and API Subscription process</w:t>
      </w:r>
    </w:p>
    <w:p w14:paraId="44363567" w14:textId="001EFD87" w:rsidR="00CD0017" w:rsidRDefault="00E92E0A" w:rsidP="00E92E0A">
      <w:pPr>
        <w:pStyle w:val="Heading3"/>
        <w:numPr>
          <w:ilvl w:val="0"/>
          <w:numId w:val="0"/>
        </w:numPr>
        <w:ind w:left="1080"/>
      </w:pPr>
      <w:r w:rsidRPr="00E92E0A">
        <w:t xml:space="preserve">This API requires authorization, you can get a free key here: </w:t>
      </w:r>
      <w:hyperlink r:id="rId12" w:history="1">
        <w:r w:rsidRPr="00866DC4">
          <w:rPr>
            <w:rStyle w:val="Hyperlink"/>
          </w:rPr>
          <w:t>https://www.omdbapi.com/apikey.aspx</w:t>
        </w:r>
      </w:hyperlink>
      <w:r>
        <w:t xml:space="preserve"> 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7275BAB0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3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63137E7F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r w:rsidR="0013365B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IMDBSearch</w:t>
      </w:r>
      <w:r w:rsidR="00CD0017" w:rsidRPr="00CD0017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.</w:t>
      </w:r>
      <w:r w:rsidRPr="00CD0017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zip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2954541E" w14:textId="104D57C9" w:rsidR="00D8650C" w:rsidRDefault="003571CB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3571CB">
        <w:rPr>
          <w:rFonts w:ascii="Helvetica" w:eastAsia="Times New Roman" w:hAnsi="Helvetica" w:cs="Times New Roman"/>
          <w:color w:val="30353F"/>
          <w:sz w:val="20"/>
          <w:szCs w:val="20"/>
        </w:rPr>
        <w:drawing>
          <wp:inline distT="0" distB="0" distL="0" distR="0" wp14:anchorId="022D6C73" wp14:editId="2C7F7D84">
            <wp:extent cx="5274945" cy="2615565"/>
            <wp:effectExtent l="0" t="0" r="0" b="635"/>
            <wp:docPr id="2111338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3819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1ECFEA18" w:rsidR="00C663B9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BBA3926" w14:textId="7A054A9A" w:rsidR="00D8650C" w:rsidRPr="008A6D7A" w:rsidRDefault="003571CB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3571CB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drawing>
          <wp:inline distT="0" distB="0" distL="0" distR="0" wp14:anchorId="380BF121" wp14:editId="5DC92FFF">
            <wp:extent cx="5274945" cy="1899920"/>
            <wp:effectExtent l="0" t="0" r="0" b="5080"/>
            <wp:docPr id="747424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2480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281B79DD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proofErr w:type="spellStart"/>
      <w:r w:rsidR="0013365B" w:rsidRPr="0013365B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IMDBSearch</w:t>
      </w:r>
      <w:proofErr w:type="spellEnd"/>
      <w:r w:rsidRPr="00EA0D25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9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71DBFB15" w:rsidR="00C663B9" w:rsidRPr="00B22496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On the Service Definition tab, select the service type as </w:t>
      </w:r>
      <w:proofErr w:type="spellStart"/>
      <w:r w:rsidR="0013365B" w:rsidRPr="0013365B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</w:rPr>
        <w:t>IMDBSearch</w:t>
      </w:r>
      <w:proofErr w:type="spellEnd"/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C578DE" w:rsidRPr="00C578DE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1F3C4A7E" wp14:editId="546F7ADF">
            <wp:extent cx="5274945" cy="2847975"/>
            <wp:effectExtent l="0" t="0" r="0" b="0"/>
            <wp:docPr id="412989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8927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bookmarkStart w:id="1" w:name="Executing"/>
    <w:bookmarkEnd w:id="1"/>
    <w:p w14:paraId="750F3EFE" w14:textId="1E20CA56" w:rsidR="00C663B9" w:rsidRPr="008935B8" w:rsidRDefault="00F9277E" w:rsidP="008935B8">
      <w:pPr>
        <w:rPr>
          <w:rFonts w:ascii="Helvetica" w:hAnsi="Helvetica"/>
          <w:color w:val="30353F"/>
          <w:sz w:val="20"/>
          <w:szCs w:val="20"/>
        </w:rPr>
      </w:pPr>
      <w:r>
        <w:fldChar w:fldCharType="begin"/>
      </w:r>
      <w:r>
        <w:instrText>HYPERLINK "javascript:void(0);"</w:instrText>
      </w:r>
      <w:r>
        <w:fldChar w:fldCharType="separate"/>
      </w:r>
      <w:hyperlink r:id="rId23" w:history="1">
        <w:hyperlink r:id="rId24" w:history="1">
          <w:hyperlink r:id="rId25" w:history="1">
            <w:hyperlink r:id="rId26" w:history="1">
              <w:hyperlink r:id="rId27" w:history="1">
                <w:hyperlink r:id="rId28" w:history="1">
                  <w:hyperlink r:id="rId29" w:history="1">
                    <w:r>
                      <w:rPr>
                        <w:rFonts w:ascii="Helvetica" w:hAnsi="Helvetica"/>
                        <w:noProof/>
                        <w:color w:val="000000"/>
                        <w:sz w:val="20"/>
                        <w:szCs w:val="20"/>
                        <w:lang w:val="en-IN" w:eastAsia="zh-CN"/>
                      </w:rPr>
                      <w:pict w14:anchorId="65A3A433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0" o:spid="_x0000_i1025" type="#_x0000_t75" alt="Open" href="javascript:void(0);" style="width:16.05pt;height:11.1pt;visibility:visible;mso-wrap-style:square;mso-width-percent:0;mso-height-percent:0;mso-width-percent:0;mso-height-percent:0" o:button="t">
                          <v:fill o:detectmouseclick="t"/>
                          <v:imagedata r:id="rId30" o:title="Open"/>
                        </v:shape>
                      </w:pict>
                    </w:r>
                  </w:hyperlink>
                </w:hyperlink>
              </w:hyperlink>
            </w:hyperlink>
          </w:hyperlink>
        </w:hyperlink>
      </w:hyperlink>
      <w:r>
        <w:fldChar w:fldCharType="end"/>
      </w:r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31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 xml:space="preserve">Creating an </w:t>
      </w:r>
      <w:proofErr w:type="gramStart"/>
      <w:r>
        <w:rPr>
          <w:rFonts w:ascii="Helvetica" w:hAnsi="Helvetica"/>
          <w:color w:val="30353F"/>
        </w:rPr>
        <w:t>Operation</w:t>
      </w:r>
      <w:proofErr w:type="gramEnd"/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0213ED79" w:rsidR="008935B8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lastRenderedPageBreak/>
        <w:t xml:space="preserve">From the </w:t>
      </w:r>
      <w:r w:rsidR="00800A1E">
        <w:rPr>
          <w:rFonts w:ascii="Helvetica" w:hAnsi="Helvetica"/>
          <w:color w:val="30353F"/>
          <w:sz w:val="20"/>
          <w:szCs w:val="20"/>
        </w:rPr>
        <w:t>drop-down</w:t>
      </w:r>
      <w:r>
        <w:rPr>
          <w:rFonts w:ascii="Helvetica" w:hAnsi="Helvetica"/>
          <w:color w:val="30353F"/>
          <w:sz w:val="20"/>
          <w:szCs w:val="20"/>
        </w:rPr>
        <w:t xml:space="preserve">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  <w:r w:rsidR="00000D92" w:rsidRPr="00000D92">
        <w:rPr>
          <w:rFonts w:ascii="Helvetica" w:hAnsi="Helvetica"/>
          <w:color w:val="30353F"/>
          <w:sz w:val="20"/>
          <w:szCs w:val="20"/>
        </w:rPr>
        <w:drawing>
          <wp:inline distT="0" distB="0" distL="0" distR="0" wp14:anchorId="5189FC5E" wp14:editId="2D8C1763">
            <wp:extent cx="5274945" cy="1717040"/>
            <wp:effectExtent l="0" t="0" r="0" b="0"/>
            <wp:docPr id="2006177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77037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 xml:space="preserve">Executing an </w:t>
      </w:r>
      <w:proofErr w:type="gramStart"/>
      <w:r w:rsidRPr="008935B8">
        <w:t>Operation</w:t>
      </w:r>
      <w:proofErr w:type="gramEnd"/>
    </w:p>
    <w:p w14:paraId="45CC097E" w14:textId="77777777" w:rsidR="00657DD8" w:rsidRDefault="00C663B9" w:rsidP="00657DD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  <w:r w:rsidR="00000D92" w:rsidRPr="00000D92">
        <w:rPr>
          <w:rFonts w:ascii="Helvetica" w:hAnsi="Helvetica"/>
          <w:color w:val="30353F"/>
          <w:sz w:val="20"/>
          <w:szCs w:val="20"/>
        </w:rPr>
        <w:drawing>
          <wp:inline distT="0" distB="0" distL="0" distR="0" wp14:anchorId="724F4665" wp14:editId="1A38BCEC">
            <wp:extent cx="5274945" cy="1800860"/>
            <wp:effectExtent l="0" t="0" r="0" b="2540"/>
            <wp:docPr id="937794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94156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Enter"/>
      <w:bookmarkEnd w:id="2"/>
      <w:r w:rsidRPr="00657DD8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the fields</w:t>
      </w:r>
      <w:r w:rsidR="00657DD8">
        <w:rPr>
          <w:rFonts w:ascii="Helvetica" w:hAnsi="Helvetica"/>
          <w:color w:val="30353F"/>
          <w:sz w:val="20"/>
          <w:szCs w:val="20"/>
        </w:rPr>
        <w:t xml:space="preserve"> </w:t>
      </w:r>
      <w:r w:rsidR="00B56502" w:rsidRPr="00657DD8">
        <w:rPr>
          <w:rFonts w:ascii="Helvetica" w:hAnsi="Helvetica"/>
          <w:color w:val="30353F"/>
          <w:sz w:val="20"/>
          <w:szCs w:val="20"/>
        </w:rPr>
        <w:t>under Body</w:t>
      </w:r>
      <w:r w:rsidR="00000D92" w:rsidRPr="00657DD8">
        <w:rPr>
          <w:rFonts w:ascii="Helvetica" w:hAnsi="Helvetica"/>
          <w:color w:val="30353F"/>
          <w:sz w:val="20"/>
          <w:szCs w:val="20"/>
        </w:rPr>
        <w:t xml:space="preserve"> as detailed in </w:t>
      </w:r>
      <w:hyperlink w:anchor="_Request_Parameters:" w:history="1">
        <w:r w:rsidR="00000D92" w:rsidRPr="00657DD8">
          <w:rPr>
            <w:color w:val="30353F"/>
          </w:rPr>
          <w:t>Reference</w:t>
        </w:r>
      </w:hyperlink>
      <w:r w:rsidR="00000D92" w:rsidRPr="00657DD8">
        <w:rPr>
          <w:rFonts w:ascii="Helvetica" w:hAnsi="Helvetica"/>
          <w:color w:val="30353F"/>
          <w:sz w:val="20"/>
          <w:szCs w:val="20"/>
        </w:rPr>
        <w:t xml:space="preserve"> section</w:t>
      </w:r>
      <w:r w:rsidR="00B56502" w:rsidRPr="00657DD8">
        <w:rPr>
          <w:rFonts w:ascii="Helvetica" w:hAnsi="Helvetica"/>
          <w:color w:val="30353F"/>
          <w:sz w:val="20"/>
          <w:szCs w:val="20"/>
        </w:rPr>
        <w:t>.</w:t>
      </w:r>
    </w:p>
    <w:p w14:paraId="03D3A1D3" w14:textId="01376937" w:rsidR="00B56502" w:rsidRPr="00657DD8" w:rsidRDefault="00C663B9" w:rsidP="00657DD8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br/>
      </w:r>
      <w:r w:rsidR="00000D92" w:rsidRPr="00000D92">
        <w:rPr>
          <w:rFonts w:ascii="Helvetica" w:hAnsi="Helvetica"/>
          <w:color w:val="30353F"/>
          <w:sz w:val="20"/>
          <w:szCs w:val="20"/>
        </w:rPr>
        <w:drawing>
          <wp:inline distT="0" distB="0" distL="0" distR="0" wp14:anchorId="13281F22" wp14:editId="030D785D">
            <wp:extent cx="5274945" cy="3310890"/>
            <wp:effectExtent l="0" t="0" r="0" b="3810"/>
            <wp:docPr id="8963714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71403" name="Picture 1" descr="A screenshot of a computer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B966" w14:textId="17781CC1" w:rsidR="00C663B9" w:rsidRDefault="00271A1E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lastRenderedPageBreak/>
        <w:t xml:space="preserve"> </w:t>
      </w:r>
      <w:r w:rsidR="00C663B9"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="00C663B9"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="00C663B9"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 w:rsidR="00C663B9">
        <w:br/>
      </w:r>
      <w:r w:rsidR="00455177" w:rsidRPr="00455177">
        <w:rPr>
          <w:rFonts w:ascii="Helvetica" w:hAnsi="Helvetica"/>
          <w:noProof/>
          <w:color w:val="FF0000"/>
          <w:sz w:val="20"/>
          <w:szCs w:val="20"/>
        </w:rPr>
        <w:drawing>
          <wp:inline distT="0" distB="0" distL="0" distR="0" wp14:anchorId="5C9E3852" wp14:editId="72DDB1DF">
            <wp:extent cx="5274945" cy="1227455"/>
            <wp:effectExtent l="0" t="0" r="0" b="4445"/>
            <wp:docPr id="939150446" name="Picture 1" descr="A blue rectangle with a black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50446" name="Picture 1" descr="A blue rectangle with a black arrow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8935B8" w:rsidRDefault="00000000" w:rsidP="008935B8">
      <w:pPr>
        <w:pStyle w:val="Heading2"/>
      </w:pPr>
      <w:r>
        <w:fldChar w:fldCharType="begin"/>
      </w:r>
      <w:r>
        <w:instrText>HYPERLINK "javascript:void(0);"</w:instrText>
      </w:r>
      <w:r>
        <w:fldChar w:fldCharType="separate"/>
      </w:r>
      <w:r w:rsidR="00C663B9" w:rsidRPr="008A6D7A">
        <w:rPr>
          <w:color w:val="000000"/>
        </w:rPr>
        <w:t>Publishing your application</w:t>
      </w:r>
      <w:r>
        <w:rPr>
          <w:color w:val="000000"/>
        </w:rPr>
        <w:fldChar w:fldCharType="end"/>
      </w:r>
    </w:p>
    <w:p w14:paraId="15146EF6" w14:textId="436823C0" w:rsidR="002D0CCD" w:rsidRPr="00176797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C1404B">
      <w:pPr>
        <w:pStyle w:val="Heading1"/>
        <w:spacing w:before="360"/>
        <w:ind w:left="357" w:hanging="357"/>
      </w:pPr>
      <w:r>
        <w:t>References</w:t>
      </w:r>
    </w:p>
    <w:p w14:paraId="2B3C5F32" w14:textId="55186EF2" w:rsidR="00271A1E" w:rsidRDefault="00000D92" w:rsidP="00306C55">
      <w:pPr>
        <w:pStyle w:val="Heading2"/>
      </w:pPr>
      <w:bookmarkStart w:id="3" w:name="_Request_Parameters:"/>
      <w:bookmarkEnd w:id="3"/>
      <w:r>
        <w:t>Request Parameters</w:t>
      </w:r>
      <w:r w:rsidR="00BF3C01">
        <w:t xml:space="preserve">: </w:t>
      </w:r>
    </w:p>
    <w:tbl>
      <w:tblPr>
        <w:tblStyle w:val="GridTable4-Accent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134"/>
        <w:gridCol w:w="1843"/>
        <w:gridCol w:w="1433"/>
        <w:gridCol w:w="3260"/>
      </w:tblGrid>
      <w:tr w:rsidR="00C1404B" w:rsidRPr="00306C55" w14:paraId="1DC7CD41" w14:textId="77777777" w:rsidTr="00337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B2724A" w14:textId="014A15C0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306C55">
              <w:rPr>
                <w:rFonts w:ascii="Open Sans" w:hAnsi="Open Sans" w:cs="Open Sans"/>
                <w:color w:val="222222"/>
                <w:sz w:val="16"/>
                <w:szCs w:val="16"/>
              </w:rPr>
              <w:t>Parameter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D73E67" w14:textId="7398FB82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rFonts w:ascii="Open Sans" w:hAnsi="Open Sans" w:cs="Open Sans"/>
                <w:color w:val="222222"/>
                <w:sz w:val="16"/>
                <w:szCs w:val="16"/>
              </w:rPr>
              <w:t>Required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81ADC5" w14:textId="4EF59F7D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rFonts w:ascii="Open Sans" w:hAnsi="Open Sans" w:cs="Open Sans"/>
                <w:color w:val="222222"/>
                <w:sz w:val="16"/>
                <w:szCs w:val="16"/>
              </w:rPr>
              <w:t>Valid Options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F40275" w14:textId="3FF46297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rFonts w:ascii="Open Sans" w:hAnsi="Open Sans" w:cs="Open Sans"/>
                <w:color w:val="222222"/>
                <w:sz w:val="16"/>
                <w:szCs w:val="16"/>
              </w:rPr>
              <w:t>Default Value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0F1C91" w14:textId="1D770F14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rFonts w:ascii="Open Sans" w:hAnsi="Open Sans" w:cs="Open Sans"/>
                <w:color w:val="222222"/>
                <w:sz w:val="16"/>
                <w:szCs w:val="16"/>
              </w:rPr>
              <w:t>Description</w:t>
            </w:r>
          </w:p>
        </w:tc>
      </w:tr>
      <w:tr w:rsidR="00C1404B" w:rsidRPr="00306C55" w14:paraId="511BAF65" w14:textId="77777777" w:rsidTr="0033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151A03A4" w14:textId="529B0352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306C55">
              <w:rPr>
                <w:b w:val="0"/>
                <w:bCs w:val="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134" w:type="dxa"/>
          </w:tcPr>
          <w:p w14:paraId="220A79EE" w14:textId="6196C143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yes*</w:t>
            </w:r>
          </w:p>
        </w:tc>
        <w:tc>
          <w:tcPr>
            <w:tcW w:w="1843" w:type="dxa"/>
          </w:tcPr>
          <w:p w14:paraId="06F460A7" w14:textId="77777777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14:paraId="682C9B31" w14:textId="7AE27A0A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&lt;empty&gt;</w:t>
            </w:r>
          </w:p>
        </w:tc>
        <w:tc>
          <w:tcPr>
            <w:tcW w:w="3260" w:type="dxa"/>
          </w:tcPr>
          <w:p w14:paraId="124A8D4E" w14:textId="62A06F25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A valid IMDb ID (</w:t>
            </w:r>
            <w:r w:rsidRPr="00306C55">
              <w:rPr>
                <w:sz w:val="16"/>
                <w:szCs w:val="16"/>
              </w:rPr>
              <w:t>e.g.,</w:t>
            </w:r>
            <w:r w:rsidRPr="00306C55">
              <w:rPr>
                <w:sz w:val="16"/>
                <w:szCs w:val="16"/>
              </w:rPr>
              <w:t xml:space="preserve"> tt1285016)</w:t>
            </w:r>
            <w:r w:rsidR="00C1404B">
              <w:rPr>
                <w:sz w:val="16"/>
                <w:szCs w:val="16"/>
              </w:rPr>
              <w:t xml:space="preserve">. </w:t>
            </w:r>
            <w:r w:rsidR="00C1404B" w:rsidRPr="00C1404B">
              <w:rPr>
                <w:sz w:val="16"/>
                <w:szCs w:val="16"/>
              </w:rPr>
              <w:t>Returns a single result based on the ID provided</w:t>
            </w:r>
          </w:p>
        </w:tc>
      </w:tr>
      <w:tr w:rsidR="00306C55" w:rsidRPr="00306C55" w14:paraId="7B187EDC" w14:textId="77777777" w:rsidTr="0033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E24892A" w14:textId="691DAD9C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16"/>
                <w:szCs w:val="16"/>
              </w:rPr>
            </w:pPr>
            <w:r w:rsidRPr="00306C55">
              <w:rPr>
                <w:b w:val="0"/>
                <w:bCs w:val="0"/>
                <w:sz w:val="16"/>
                <w:szCs w:val="16"/>
              </w:rPr>
              <w:t>t</w:t>
            </w:r>
          </w:p>
        </w:tc>
        <w:tc>
          <w:tcPr>
            <w:tcW w:w="1134" w:type="dxa"/>
          </w:tcPr>
          <w:p w14:paraId="4AAED112" w14:textId="54661FB1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yes*</w:t>
            </w:r>
          </w:p>
        </w:tc>
        <w:tc>
          <w:tcPr>
            <w:tcW w:w="1843" w:type="dxa"/>
          </w:tcPr>
          <w:p w14:paraId="2F977DF3" w14:textId="77777777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14:paraId="61C7A805" w14:textId="08CC8BD6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&lt;empty&gt;</w:t>
            </w:r>
          </w:p>
        </w:tc>
        <w:tc>
          <w:tcPr>
            <w:tcW w:w="3260" w:type="dxa"/>
          </w:tcPr>
          <w:p w14:paraId="4385B25D" w14:textId="09BD5748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Movie or Show title to search for.</w:t>
            </w:r>
            <w:r w:rsidR="00C1404B">
              <w:rPr>
                <w:sz w:val="16"/>
                <w:szCs w:val="16"/>
              </w:rPr>
              <w:t xml:space="preserve"> </w:t>
            </w:r>
            <w:r w:rsidR="00C1404B" w:rsidRPr="00C1404B">
              <w:rPr>
                <w:sz w:val="16"/>
                <w:szCs w:val="16"/>
              </w:rPr>
              <w:t>Returns the most popular match for a given title</w:t>
            </w:r>
          </w:p>
        </w:tc>
      </w:tr>
      <w:tr w:rsidR="00C1404B" w:rsidRPr="00306C55" w14:paraId="42BD3A3E" w14:textId="77777777" w:rsidTr="0033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75C7BF65" w14:textId="329A23FF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16"/>
                <w:szCs w:val="16"/>
              </w:rPr>
            </w:pPr>
            <w:r w:rsidRPr="00306C55">
              <w:rPr>
                <w:b w:val="0"/>
                <w:bCs w:val="0"/>
                <w:sz w:val="16"/>
                <w:szCs w:val="16"/>
              </w:rPr>
              <w:t>s</w:t>
            </w:r>
          </w:p>
        </w:tc>
        <w:tc>
          <w:tcPr>
            <w:tcW w:w="1134" w:type="dxa"/>
          </w:tcPr>
          <w:p w14:paraId="0B06811A" w14:textId="6CDAAB14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yes*</w:t>
            </w:r>
          </w:p>
        </w:tc>
        <w:tc>
          <w:tcPr>
            <w:tcW w:w="1843" w:type="dxa"/>
          </w:tcPr>
          <w:p w14:paraId="13937C38" w14:textId="77777777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14:paraId="1C11258C" w14:textId="2A1D4172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&lt;empty&gt;</w:t>
            </w:r>
          </w:p>
        </w:tc>
        <w:tc>
          <w:tcPr>
            <w:tcW w:w="3260" w:type="dxa"/>
          </w:tcPr>
          <w:p w14:paraId="58DA1DFC" w14:textId="3886E6E8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Movie or Show title to search for.</w:t>
            </w:r>
            <w:r w:rsidR="00C1404B">
              <w:rPr>
                <w:sz w:val="16"/>
                <w:szCs w:val="16"/>
              </w:rPr>
              <w:t xml:space="preserve"> </w:t>
            </w:r>
            <w:r w:rsidR="00C1404B" w:rsidRPr="00C1404B">
              <w:rPr>
                <w:sz w:val="16"/>
                <w:szCs w:val="16"/>
              </w:rPr>
              <w:t>Returns an array of results for a given title</w:t>
            </w:r>
          </w:p>
        </w:tc>
      </w:tr>
      <w:tr w:rsidR="00306C55" w:rsidRPr="00306C55" w14:paraId="23FEC141" w14:textId="77777777" w:rsidTr="0033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7070335D" w14:textId="5E63BDCF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16"/>
                <w:szCs w:val="16"/>
              </w:rPr>
            </w:pPr>
            <w:r w:rsidRPr="00306C55">
              <w:rPr>
                <w:b w:val="0"/>
                <w:bCs w:val="0"/>
                <w:sz w:val="16"/>
                <w:szCs w:val="16"/>
              </w:rPr>
              <w:t>type</w:t>
            </w:r>
          </w:p>
        </w:tc>
        <w:tc>
          <w:tcPr>
            <w:tcW w:w="1134" w:type="dxa"/>
          </w:tcPr>
          <w:p w14:paraId="1B6F64A2" w14:textId="1BE2200B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14:paraId="1B74596B" w14:textId="1984A49C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movie, series, episode</w:t>
            </w:r>
          </w:p>
        </w:tc>
        <w:tc>
          <w:tcPr>
            <w:tcW w:w="1433" w:type="dxa"/>
          </w:tcPr>
          <w:p w14:paraId="59972B0C" w14:textId="3F648ECD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&lt;empty&gt;</w:t>
            </w:r>
          </w:p>
        </w:tc>
        <w:tc>
          <w:tcPr>
            <w:tcW w:w="3260" w:type="dxa"/>
          </w:tcPr>
          <w:p w14:paraId="175B48A6" w14:textId="456B8283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Type of result to return.</w:t>
            </w:r>
          </w:p>
        </w:tc>
      </w:tr>
      <w:tr w:rsidR="00C1404B" w:rsidRPr="00306C55" w14:paraId="36B14A76" w14:textId="77777777" w:rsidTr="0033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7F488FE2" w14:textId="337595AD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16"/>
                <w:szCs w:val="16"/>
              </w:rPr>
            </w:pPr>
            <w:r w:rsidRPr="00306C55">
              <w:rPr>
                <w:b w:val="0"/>
                <w:bCs w:val="0"/>
                <w:sz w:val="16"/>
                <w:szCs w:val="16"/>
              </w:rPr>
              <w:t>y</w:t>
            </w:r>
          </w:p>
        </w:tc>
        <w:tc>
          <w:tcPr>
            <w:tcW w:w="1134" w:type="dxa"/>
          </w:tcPr>
          <w:p w14:paraId="1DC4D6ED" w14:textId="4CF4108D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14:paraId="23760576" w14:textId="77777777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14:paraId="01BC3EA9" w14:textId="0FC726E4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&lt;empty&gt;</w:t>
            </w:r>
          </w:p>
        </w:tc>
        <w:tc>
          <w:tcPr>
            <w:tcW w:w="3260" w:type="dxa"/>
          </w:tcPr>
          <w:p w14:paraId="2DBC951D" w14:textId="487AC29E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Year of release.</w:t>
            </w:r>
          </w:p>
        </w:tc>
      </w:tr>
      <w:tr w:rsidR="00306C55" w:rsidRPr="00306C55" w14:paraId="5A20B483" w14:textId="77777777" w:rsidTr="0033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F734C11" w14:textId="40FBE1C5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16"/>
                <w:szCs w:val="16"/>
              </w:rPr>
            </w:pPr>
            <w:r w:rsidRPr="00306C55">
              <w:rPr>
                <w:b w:val="0"/>
                <w:bCs w:val="0"/>
                <w:sz w:val="16"/>
                <w:szCs w:val="16"/>
              </w:rPr>
              <w:t>plot</w:t>
            </w:r>
          </w:p>
        </w:tc>
        <w:tc>
          <w:tcPr>
            <w:tcW w:w="1134" w:type="dxa"/>
          </w:tcPr>
          <w:p w14:paraId="7539F86C" w14:textId="4A2BC0CC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14:paraId="4BFC35AE" w14:textId="4A846887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short, full</w:t>
            </w:r>
          </w:p>
        </w:tc>
        <w:tc>
          <w:tcPr>
            <w:tcW w:w="1433" w:type="dxa"/>
          </w:tcPr>
          <w:p w14:paraId="25A42429" w14:textId="437BE083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</w:t>
            </w:r>
          </w:p>
        </w:tc>
        <w:tc>
          <w:tcPr>
            <w:tcW w:w="3260" w:type="dxa"/>
          </w:tcPr>
          <w:p w14:paraId="250C0B78" w14:textId="2C826C47" w:rsidR="00306C55" w:rsidRPr="00306C55" w:rsidRDefault="00306C55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06C55">
              <w:rPr>
                <w:sz w:val="16"/>
                <w:szCs w:val="16"/>
              </w:rPr>
              <w:t>Return short or full plot.</w:t>
            </w:r>
            <w:r w:rsidR="00C1404B">
              <w:rPr>
                <w:sz w:val="16"/>
                <w:szCs w:val="16"/>
              </w:rPr>
              <w:t xml:space="preserve"> Can be used only with “</w:t>
            </w:r>
            <w:proofErr w:type="spellStart"/>
            <w:r w:rsidR="00C1404B">
              <w:rPr>
                <w:sz w:val="16"/>
                <w:szCs w:val="16"/>
              </w:rPr>
              <w:t>i</w:t>
            </w:r>
            <w:proofErr w:type="spellEnd"/>
            <w:r w:rsidR="00C1404B">
              <w:rPr>
                <w:sz w:val="16"/>
                <w:szCs w:val="16"/>
              </w:rPr>
              <w:t>” or “t”.</w:t>
            </w:r>
          </w:p>
        </w:tc>
      </w:tr>
      <w:tr w:rsidR="00306C55" w:rsidRPr="00306C55" w14:paraId="397F663F" w14:textId="77777777" w:rsidTr="0033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03520912" w14:textId="5CA8EDBA" w:rsidR="00306C55" w:rsidRPr="00306C55" w:rsidRDefault="00C1404B" w:rsidP="00306C55">
            <w:pPr>
              <w:pStyle w:val="Heading2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C1404B">
              <w:rPr>
                <w:b w:val="0"/>
                <w:bCs w:val="0"/>
                <w:sz w:val="16"/>
                <w:szCs w:val="16"/>
              </w:rPr>
              <w:t>page</w:t>
            </w:r>
          </w:p>
        </w:tc>
        <w:tc>
          <w:tcPr>
            <w:tcW w:w="1134" w:type="dxa"/>
          </w:tcPr>
          <w:p w14:paraId="7D32BAAC" w14:textId="50DEA1F6" w:rsidR="00306C55" w:rsidRPr="00306C55" w:rsidRDefault="00C1404B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14:paraId="1E306619" w14:textId="64B0BE9A" w:rsidR="00306C55" w:rsidRPr="00306C55" w:rsidRDefault="00C1404B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1-100</w:t>
            </w:r>
          </w:p>
        </w:tc>
        <w:tc>
          <w:tcPr>
            <w:tcW w:w="1433" w:type="dxa"/>
          </w:tcPr>
          <w:p w14:paraId="41C9849B" w14:textId="6B8CFF05" w:rsidR="00306C55" w:rsidRPr="00306C55" w:rsidRDefault="00C1404B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14:paraId="6AF0F8A3" w14:textId="2DCDC459" w:rsidR="00306C55" w:rsidRPr="00306C55" w:rsidRDefault="00C1404B" w:rsidP="00306C55">
            <w:pPr>
              <w:pStyle w:val="Heading2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1404B">
              <w:rPr>
                <w:sz w:val="16"/>
                <w:szCs w:val="16"/>
              </w:rPr>
              <w:t>Page number to return.</w:t>
            </w:r>
            <w:r>
              <w:rPr>
                <w:sz w:val="16"/>
                <w:szCs w:val="16"/>
              </w:rPr>
              <w:t xml:space="preserve"> Can be used only with “s”</w:t>
            </w:r>
          </w:p>
        </w:tc>
      </w:tr>
    </w:tbl>
    <w:p w14:paraId="0BE5AA4F" w14:textId="085A56CF" w:rsidR="00271A1E" w:rsidRPr="00C1404B" w:rsidRDefault="00271A1E" w:rsidP="00271A1E">
      <w:pPr>
        <w:pStyle w:val="Heading2"/>
        <w:numPr>
          <w:ilvl w:val="0"/>
          <w:numId w:val="0"/>
        </w:numPr>
        <w:rPr>
          <w:i/>
          <w:iCs/>
          <w:sz w:val="16"/>
          <w:szCs w:val="16"/>
        </w:rPr>
      </w:pPr>
      <w:r w:rsidRPr="00C1404B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*Please note </w:t>
      </w:r>
      <w:r w:rsidR="0062147D" w:rsidRPr="00C1404B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that at least “s” or </w:t>
      </w:r>
      <w:r w:rsidRPr="00C1404B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>"</w:t>
      </w:r>
      <w:proofErr w:type="spellStart"/>
      <w:r w:rsidRPr="00C1404B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>i</w:t>
      </w:r>
      <w:proofErr w:type="spellEnd"/>
      <w:r w:rsidRPr="00C1404B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" </w:t>
      </w:r>
      <w:r w:rsidR="0062147D" w:rsidRPr="00C1404B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>or</w:t>
      </w:r>
      <w:r w:rsidRPr="00C1404B">
        <w:rPr>
          <w:rFonts w:ascii="Open Sans" w:hAnsi="Open Sans" w:cs="Open Sans"/>
          <w:i/>
          <w:iCs/>
          <w:color w:val="FF0000"/>
          <w:sz w:val="16"/>
          <w:szCs w:val="16"/>
          <w:shd w:val="clear" w:color="auto" w:fill="FFFFFF"/>
        </w:rPr>
        <w:t xml:space="preserve"> "t" are required.</w:t>
      </w:r>
    </w:p>
    <w:p w14:paraId="5CFB66C2" w14:textId="44956E83" w:rsidR="002D0CCD" w:rsidRDefault="002D0CCD" w:rsidP="00756204">
      <w:pPr>
        <w:pStyle w:val="Heading1"/>
      </w:pPr>
      <w:r>
        <w:t>Revision History</w:t>
      </w: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5"/>
      </w:tblGrid>
      <w:tr w:rsidR="00607CEC" w:rsidRPr="00607CEC" w14:paraId="7F7DDD9C" w14:textId="77777777" w:rsidTr="00607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500D162" w14:textId="6F0D9AD2" w:rsidR="00607CEC" w:rsidRPr="00607CEC" w:rsidRDefault="00607CEC" w:rsidP="0026720A">
            <w:p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607CEC">
              <w:rPr>
                <w:color w:val="000000" w:themeColor="text1"/>
              </w:rPr>
              <w:t>Version</w:t>
            </w:r>
          </w:p>
        </w:tc>
        <w:tc>
          <w:tcPr>
            <w:tcW w:w="2074" w:type="dxa"/>
          </w:tcPr>
          <w:p w14:paraId="1B6D91B8" w14:textId="5E3CBC72" w:rsidR="00607CEC" w:rsidRPr="00607CEC" w:rsidRDefault="00607CEC" w:rsidP="0026720A">
            <w:pPr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7CEC">
              <w:rPr>
                <w:color w:val="000000" w:themeColor="text1"/>
              </w:rPr>
              <w:t>Date Uploaded</w:t>
            </w:r>
          </w:p>
        </w:tc>
        <w:tc>
          <w:tcPr>
            <w:tcW w:w="2074" w:type="dxa"/>
          </w:tcPr>
          <w:p w14:paraId="557BEFA6" w14:textId="77C44231" w:rsidR="00607CEC" w:rsidRPr="00607CEC" w:rsidRDefault="00607CEC" w:rsidP="0026720A">
            <w:pPr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7CEC">
              <w:rPr>
                <w:color w:val="000000" w:themeColor="text1"/>
              </w:rPr>
              <w:t>Uploaded By</w:t>
            </w:r>
          </w:p>
        </w:tc>
        <w:tc>
          <w:tcPr>
            <w:tcW w:w="2075" w:type="dxa"/>
          </w:tcPr>
          <w:p w14:paraId="0EA588CD" w14:textId="4E5A4058" w:rsidR="00607CEC" w:rsidRPr="00607CEC" w:rsidRDefault="00607CEC" w:rsidP="0026720A">
            <w:pPr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7CEC">
              <w:rPr>
                <w:color w:val="000000" w:themeColor="text1"/>
              </w:rPr>
              <w:t>Known Issues</w:t>
            </w:r>
          </w:p>
        </w:tc>
      </w:tr>
      <w:tr w:rsidR="00607CEC" w:rsidRPr="00607CEC" w14:paraId="0D7DA81B" w14:textId="77777777" w:rsidTr="00607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AABB245" w14:textId="710DB67C" w:rsidR="00607CEC" w:rsidRPr="00607CEC" w:rsidRDefault="00607CEC" w:rsidP="0026720A">
            <w:p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607CEC">
              <w:rPr>
                <w:color w:val="000000" w:themeColor="text1"/>
              </w:rPr>
              <w:t>1.0.0</w:t>
            </w:r>
          </w:p>
        </w:tc>
        <w:tc>
          <w:tcPr>
            <w:tcW w:w="2074" w:type="dxa"/>
          </w:tcPr>
          <w:p w14:paraId="47E2B9A3" w14:textId="24937776" w:rsidR="00607CEC" w:rsidRPr="00607CEC" w:rsidRDefault="00607CEC" w:rsidP="0026720A">
            <w:pPr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7CEC">
              <w:rPr>
                <w:color w:val="000000" w:themeColor="text1"/>
              </w:rPr>
              <w:t>1</w:t>
            </w:r>
            <w:r w:rsidR="00271A1E">
              <w:rPr>
                <w:color w:val="000000" w:themeColor="text1"/>
              </w:rPr>
              <w:t>8</w:t>
            </w:r>
            <w:r w:rsidRPr="00607CEC">
              <w:rPr>
                <w:color w:val="000000" w:themeColor="text1"/>
              </w:rPr>
              <w:t>-Oct-23</w:t>
            </w:r>
          </w:p>
        </w:tc>
        <w:tc>
          <w:tcPr>
            <w:tcW w:w="2074" w:type="dxa"/>
          </w:tcPr>
          <w:p w14:paraId="5FF8815F" w14:textId="01D0B914" w:rsidR="00607CEC" w:rsidRPr="00607CEC" w:rsidRDefault="00607CEC" w:rsidP="0026720A">
            <w:pPr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7CEC">
              <w:rPr>
                <w:color w:val="000000" w:themeColor="text1"/>
              </w:rPr>
              <w:t>Subhajit Saha (HCL</w:t>
            </w:r>
            <w:r>
              <w:rPr>
                <w:color w:val="000000" w:themeColor="text1"/>
              </w:rPr>
              <w:t xml:space="preserve"> </w:t>
            </w:r>
            <w:r w:rsidRPr="00607CEC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oftware</w:t>
            </w:r>
            <w:r w:rsidRPr="00607CEC">
              <w:rPr>
                <w:color w:val="000000" w:themeColor="text1"/>
              </w:rPr>
              <w:t>)</w:t>
            </w:r>
          </w:p>
        </w:tc>
        <w:tc>
          <w:tcPr>
            <w:tcW w:w="2075" w:type="dxa"/>
          </w:tcPr>
          <w:p w14:paraId="5B880D93" w14:textId="0ED9EAB7" w:rsidR="00607CEC" w:rsidRPr="00607CEC" w:rsidRDefault="00607CEC" w:rsidP="0026720A">
            <w:pPr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313C3843" w14:textId="079E9188" w:rsidR="00756204" w:rsidRPr="00B22496" w:rsidRDefault="00756204" w:rsidP="0026720A">
      <w:pPr>
        <w:spacing w:before="100" w:beforeAutospacing="1" w:after="100" w:afterAutospacing="1" w:line="240" w:lineRule="auto"/>
        <w:ind w:left="720"/>
        <w:rPr>
          <w:color w:val="FF0000"/>
        </w:rPr>
      </w:pPr>
    </w:p>
    <w:sectPr w:rsidR="00756204" w:rsidRPr="00B22496">
      <w:footerReference w:type="default" r:id="rId3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BC30" w14:textId="77777777" w:rsidR="00F9277E" w:rsidRDefault="00F9277E">
      <w:pPr>
        <w:spacing w:after="0" w:line="240" w:lineRule="auto"/>
      </w:pPr>
      <w:r>
        <w:separator/>
      </w:r>
    </w:p>
    <w:p w14:paraId="686B56C0" w14:textId="77777777" w:rsidR="00F9277E" w:rsidRDefault="00F9277E"/>
  </w:endnote>
  <w:endnote w:type="continuationSeparator" w:id="0">
    <w:p w14:paraId="0E979963" w14:textId="77777777" w:rsidR="00F9277E" w:rsidRDefault="00F9277E">
      <w:pPr>
        <w:spacing w:after="0" w:line="240" w:lineRule="auto"/>
      </w:pPr>
      <w:r>
        <w:continuationSeparator/>
      </w:r>
    </w:p>
    <w:p w14:paraId="68E436B7" w14:textId="77777777" w:rsidR="00F9277E" w:rsidRDefault="00F92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0E3C" w14:textId="77777777" w:rsidR="00F9277E" w:rsidRDefault="00F9277E">
      <w:pPr>
        <w:spacing w:after="0" w:line="240" w:lineRule="auto"/>
      </w:pPr>
      <w:r>
        <w:separator/>
      </w:r>
    </w:p>
    <w:p w14:paraId="68FDDAE7" w14:textId="77777777" w:rsidR="00F9277E" w:rsidRDefault="00F9277E"/>
  </w:footnote>
  <w:footnote w:type="continuationSeparator" w:id="0">
    <w:p w14:paraId="087F1031" w14:textId="77777777" w:rsidR="00F9277E" w:rsidRDefault="00F9277E">
      <w:pPr>
        <w:spacing w:after="0" w:line="240" w:lineRule="auto"/>
      </w:pPr>
      <w:r>
        <w:continuationSeparator/>
      </w:r>
    </w:p>
    <w:p w14:paraId="0D9CE52C" w14:textId="77777777" w:rsidR="00F9277E" w:rsidRDefault="00F927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3814B19"/>
    <w:multiLevelType w:val="multilevel"/>
    <w:tmpl w:val="72A6CCA2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C7175"/>
    <w:multiLevelType w:val="multilevel"/>
    <w:tmpl w:val="C254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693A9D"/>
    <w:multiLevelType w:val="multilevel"/>
    <w:tmpl w:val="9970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122307163">
    <w:abstractNumId w:val="9"/>
  </w:num>
  <w:num w:numId="2" w16cid:durableId="358508399">
    <w:abstractNumId w:val="12"/>
  </w:num>
  <w:num w:numId="3" w16cid:durableId="369494272">
    <w:abstractNumId w:val="21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8"/>
    <w:lvlOverride w:ilvl="0">
      <w:startOverride w:val="1"/>
    </w:lvlOverride>
  </w:num>
  <w:num w:numId="11" w16cid:durableId="656999133">
    <w:abstractNumId w:val="18"/>
    <w:lvlOverride w:ilvl="0">
      <w:startOverride w:val="2"/>
    </w:lvlOverride>
  </w:num>
  <w:num w:numId="12" w16cid:durableId="962538343">
    <w:abstractNumId w:val="18"/>
    <w:lvlOverride w:ilvl="0">
      <w:startOverride w:val="3"/>
    </w:lvlOverride>
  </w:num>
  <w:num w:numId="13" w16cid:durableId="207304188">
    <w:abstractNumId w:val="18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4"/>
    <w:lvlOverride w:ilvl="0">
      <w:startOverride w:val="1"/>
    </w:lvlOverride>
  </w:num>
  <w:num w:numId="20" w16cid:durableId="636033116">
    <w:abstractNumId w:val="4"/>
    <w:lvlOverride w:ilvl="0">
      <w:startOverride w:val="2"/>
    </w:lvlOverride>
  </w:num>
  <w:num w:numId="21" w16cid:durableId="895165391">
    <w:abstractNumId w:val="4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2"/>
    <w:lvlOverride w:ilvl="0">
      <w:startOverride w:val="1"/>
    </w:lvlOverride>
  </w:num>
  <w:num w:numId="25" w16cid:durableId="1962419098">
    <w:abstractNumId w:val="2"/>
    <w:lvlOverride w:ilvl="0">
      <w:startOverride w:val="2"/>
    </w:lvlOverride>
  </w:num>
  <w:num w:numId="26" w16cid:durableId="429663909">
    <w:abstractNumId w:val="2"/>
    <w:lvlOverride w:ilvl="0"/>
    <w:lvlOverride w:ilvl="1">
      <w:startOverride w:val="1"/>
    </w:lvlOverride>
  </w:num>
  <w:num w:numId="27" w16cid:durableId="582685059">
    <w:abstractNumId w:val="2"/>
    <w:lvlOverride w:ilvl="0"/>
    <w:lvlOverride w:ilvl="1">
      <w:startOverride w:val="2"/>
    </w:lvlOverride>
  </w:num>
  <w:num w:numId="28" w16cid:durableId="21132082">
    <w:abstractNumId w:val="2"/>
    <w:lvlOverride w:ilvl="0"/>
    <w:lvlOverride w:ilvl="1">
      <w:startOverride w:val="3"/>
    </w:lvlOverride>
  </w:num>
  <w:num w:numId="29" w16cid:durableId="1399867143">
    <w:abstractNumId w:val="2"/>
  </w:num>
  <w:num w:numId="30" w16cid:durableId="1232277165">
    <w:abstractNumId w:val="20"/>
    <w:lvlOverride w:ilvl="0">
      <w:startOverride w:val="1"/>
    </w:lvlOverride>
  </w:num>
  <w:num w:numId="31" w16cid:durableId="1642153554">
    <w:abstractNumId w:val="20"/>
    <w:lvlOverride w:ilvl="0">
      <w:startOverride w:val="2"/>
    </w:lvlOverride>
  </w:num>
  <w:num w:numId="32" w16cid:durableId="745955095">
    <w:abstractNumId w:val="3"/>
    <w:lvlOverride w:ilvl="0">
      <w:startOverride w:val="1"/>
    </w:lvlOverride>
  </w:num>
  <w:num w:numId="33" w16cid:durableId="1116944819">
    <w:abstractNumId w:val="3"/>
    <w:lvlOverride w:ilvl="0">
      <w:startOverride w:val="2"/>
    </w:lvlOverride>
  </w:num>
  <w:num w:numId="34" w16cid:durableId="1932007832">
    <w:abstractNumId w:val="3"/>
    <w:lvlOverride w:ilvl="0">
      <w:startOverride w:val="3"/>
    </w:lvlOverride>
  </w:num>
  <w:num w:numId="35" w16cid:durableId="1605265340">
    <w:abstractNumId w:val="8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7"/>
  </w:num>
  <w:num w:numId="40" w16cid:durableId="1515227">
    <w:abstractNumId w:val="5"/>
  </w:num>
  <w:num w:numId="41" w16cid:durableId="1869486725">
    <w:abstractNumId w:val="1"/>
  </w:num>
  <w:num w:numId="42" w16cid:durableId="343748681">
    <w:abstractNumId w:val="6"/>
  </w:num>
  <w:num w:numId="43" w16cid:durableId="143400699">
    <w:abstractNumId w:val="17"/>
  </w:num>
  <w:num w:numId="44" w16cid:durableId="1506437112">
    <w:abstractNumId w:val="19"/>
  </w:num>
  <w:num w:numId="45" w16cid:durableId="822621805">
    <w:abstractNumId w:val="10"/>
  </w:num>
  <w:num w:numId="46" w16cid:durableId="1471707973">
    <w:abstractNumId w:val="9"/>
  </w:num>
  <w:num w:numId="47" w16cid:durableId="2096976762">
    <w:abstractNumId w:val="9"/>
  </w:num>
  <w:num w:numId="48" w16cid:durableId="1305085242">
    <w:abstractNumId w:val="9"/>
  </w:num>
  <w:num w:numId="49" w16cid:durableId="648093909">
    <w:abstractNumId w:val="9"/>
  </w:num>
  <w:num w:numId="50" w16cid:durableId="1968310751">
    <w:abstractNumId w:val="9"/>
  </w:num>
  <w:num w:numId="51" w16cid:durableId="1332638083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0D92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540C0"/>
    <w:rsid w:val="0006770D"/>
    <w:rsid w:val="000A2C28"/>
    <w:rsid w:val="000B3126"/>
    <w:rsid w:val="000D6B09"/>
    <w:rsid w:val="000E3213"/>
    <w:rsid w:val="000E4198"/>
    <w:rsid w:val="000E622D"/>
    <w:rsid w:val="000E77E2"/>
    <w:rsid w:val="000F30AD"/>
    <w:rsid w:val="000F5566"/>
    <w:rsid w:val="001147F0"/>
    <w:rsid w:val="001306D9"/>
    <w:rsid w:val="001335A0"/>
    <w:rsid w:val="0013365B"/>
    <w:rsid w:val="00137AE9"/>
    <w:rsid w:val="001403A7"/>
    <w:rsid w:val="001624A9"/>
    <w:rsid w:val="0017443A"/>
    <w:rsid w:val="00176797"/>
    <w:rsid w:val="00192A5B"/>
    <w:rsid w:val="00192DFA"/>
    <w:rsid w:val="00193F4C"/>
    <w:rsid w:val="001B318E"/>
    <w:rsid w:val="001C09C1"/>
    <w:rsid w:val="001C3765"/>
    <w:rsid w:val="001C69C7"/>
    <w:rsid w:val="001D3232"/>
    <w:rsid w:val="00203EDA"/>
    <w:rsid w:val="00205A7E"/>
    <w:rsid w:val="00206B3D"/>
    <w:rsid w:val="00215BC0"/>
    <w:rsid w:val="002400CC"/>
    <w:rsid w:val="00247175"/>
    <w:rsid w:val="002550CD"/>
    <w:rsid w:val="00265E8E"/>
    <w:rsid w:val="0026720A"/>
    <w:rsid w:val="00271A1E"/>
    <w:rsid w:val="002724C3"/>
    <w:rsid w:val="00274B4E"/>
    <w:rsid w:val="002C432C"/>
    <w:rsid w:val="002D0CCD"/>
    <w:rsid w:val="0030671F"/>
    <w:rsid w:val="00306C55"/>
    <w:rsid w:val="00310E44"/>
    <w:rsid w:val="003215A4"/>
    <w:rsid w:val="00331754"/>
    <w:rsid w:val="00337D5F"/>
    <w:rsid w:val="00340703"/>
    <w:rsid w:val="00343742"/>
    <w:rsid w:val="00346388"/>
    <w:rsid w:val="00350F63"/>
    <w:rsid w:val="003571CB"/>
    <w:rsid w:val="003576A3"/>
    <w:rsid w:val="00361BE0"/>
    <w:rsid w:val="003708F1"/>
    <w:rsid w:val="00397891"/>
    <w:rsid w:val="00401A8F"/>
    <w:rsid w:val="00405F97"/>
    <w:rsid w:val="004201B8"/>
    <w:rsid w:val="00435280"/>
    <w:rsid w:val="004413B0"/>
    <w:rsid w:val="00442DEA"/>
    <w:rsid w:val="00454D5B"/>
    <w:rsid w:val="00455177"/>
    <w:rsid w:val="00471F11"/>
    <w:rsid w:val="00475584"/>
    <w:rsid w:val="004867C8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E0AC9"/>
    <w:rsid w:val="005F1BDB"/>
    <w:rsid w:val="005F6500"/>
    <w:rsid w:val="00605C5E"/>
    <w:rsid w:val="00606A75"/>
    <w:rsid w:val="00607CEC"/>
    <w:rsid w:val="0062147D"/>
    <w:rsid w:val="00626D3B"/>
    <w:rsid w:val="006320C4"/>
    <w:rsid w:val="00650377"/>
    <w:rsid w:val="00650771"/>
    <w:rsid w:val="00657DD8"/>
    <w:rsid w:val="00665941"/>
    <w:rsid w:val="00670822"/>
    <w:rsid w:val="006765D0"/>
    <w:rsid w:val="006A645E"/>
    <w:rsid w:val="006C6E5E"/>
    <w:rsid w:val="006D04F1"/>
    <w:rsid w:val="006D3096"/>
    <w:rsid w:val="0073067E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6186"/>
    <w:rsid w:val="00800A1E"/>
    <w:rsid w:val="00800F22"/>
    <w:rsid w:val="008045F0"/>
    <w:rsid w:val="008326E4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42032"/>
    <w:rsid w:val="0095113C"/>
    <w:rsid w:val="009602E6"/>
    <w:rsid w:val="009612CD"/>
    <w:rsid w:val="0096235C"/>
    <w:rsid w:val="009C059B"/>
    <w:rsid w:val="009D15EA"/>
    <w:rsid w:val="009E64DC"/>
    <w:rsid w:val="009E7E7C"/>
    <w:rsid w:val="009F2B9B"/>
    <w:rsid w:val="00A02B57"/>
    <w:rsid w:val="00A27A4C"/>
    <w:rsid w:val="00A35969"/>
    <w:rsid w:val="00A36F28"/>
    <w:rsid w:val="00A564C0"/>
    <w:rsid w:val="00A64A00"/>
    <w:rsid w:val="00A7017C"/>
    <w:rsid w:val="00A933C3"/>
    <w:rsid w:val="00AC2634"/>
    <w:rsid w:val="00AD7973"/>
    <w:rsid w:val="00AD7AC6"/>
    <w:rsid w:val="00AE2240"/>
    <w:rsid w:val="00B15F61"/>
    <w:rsid w:val="00B22496"/>
    <w:rsid w:val="00B345ED"/>
    <w:rsid w:val="00B5559B"/>
    <w:rsid w:val="00B56502"/>
    <w:rsid w:val="00B638DC"/>
    <w:rsid w:val="00B66BCA"/>
    <w:rsid w:val="00B7198C"/>
    <w:rsid w:val="00BA30E5"/>
    <w:rsid w:val="00BF3C01"/>
    <w:rsid w:val="00C01348"/>
    <w:rsid w:val="00C1404B"/>
    <w:rsid w:val="00C32E65"/>
    <w:rsid w:val="00C578DE"/>
    <w:rsid w:val="00C624D8"/>
    <w:rsid w:val="00C6597F"/>
    <w:rsid w:val="00C663B9"/>
    <w:rsid w:val="00C7365B"/>
    <w:rsid w:val="00C8228B"/>
    <w:rsid w:val="00CA2A53"/>
    <w:rsid w:val="00CB2107"/>
    <w:rsid w:val="00CB6789"/>
    <w:rsid w:val="00CC6096"/>
    <w:rsid w:val="00CD0017"/>
    <w:rsid w:val="00CD415B"/>
    <w:rsid w:val="00CD77F6"/>
    <w:rsid w:val="00D10B48"/>
    <w:rsid w:val="00D2283A"/>
    <w:rsid w:val="00D43CB2"/>
    <w:rsid w:val="00D61D10"/>
    <w:rsid w:val="00D72D13"/>
    <w:rsid w:val="00D8650C"/>
    <w:rsid w:val="00E03F3C"/>
    <w:rsid w:val="00E10202"/>
    <w:rsid w:val="00E31994"/>
    <w:rsid w:val="00E367B0"/>
    <w:rsid w:val="00E444C9"/>
    <w:rsid w:val="00E4639A"/>
    <w:rsid w:val="00E675B4"/>
    <w:rsid w:val="00E81C34"/>
    <w:rsid w:val="00E92E0A"/>
    <w:rsid w:val="00EA0D25"/>
    <w:rsid w:val="00EB3231"/>
    <w:rsid w:val="00EC4806"/>
    <w:rsid w:val="00EF6CC6"/>
    <w:rsid w:val="00F1519F"/>
    <w:rsid w:val="00F1767C"/>
    <w:rsid w:val="00F4702C"/>
    <w:rsid w:val="00F87813"/>
    <w:rsid w:val="00F9277E"/>
    <w:rsid w:val="00FC5CCE"/>
    <w:rsid w:val="00FD7414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B565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607CEC"/>
    <w:pPr>
      <w:spacing w:after="0" w:line="240" w:lineRule="auto"/>
    </w:pPr>
    <w:tblPr>
      <w:tblStyleRowBandSize w:val="1"/>
      <w:tblStyleColBandSize w:val="1"/>
      <w:tblBorders>
        <w:top w:val="single" w:sz="4" w:space="0" w:color="BCCEE4" w:themeColor="accent4" w:themeTint="66"/>
        <w:left w:val="single" w:sz="4" w:space="0" w:color="BCCEE4" w:themeColor="accent4" w:themeTint="66"/>
        <w:bottom w:val="single" w:sz="4" w:space="0" w:color="BCCEE4" w:themeColor="accent4" w:themeTint="66"/>
        <w:right w:val="single" w:sz="4" w:space="0" w:color="BCCEE4" w:themeColor="accent4" w:themeTint="66"/>
        <w:insideH w:val="single" w:sz="4" w:space="0" w:color="BCCEE4" w:themeColor="accent4" w:themeTint="66"/>
        <w:insideV w:val="single" w:sz="4" w:space="0" w:color="BCCEE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B5D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5D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92A5B"/>
    <w:rPr>
      <w:color w:val="2B8073" w:themeColor="followedHyperlink"/>
      <w:u w:val="single"/>
    </w:rPr>
  </w:style>
  <w:style w:type="character" w:customStyle="1" w:styleId="label">
    <w:name w:val="label"/>
    <w:basedOn w:val="DefaultParagraphFont"/>
    <w:rsid w:val="00271A1E"/>
  </w:style>
  <w:style w:type="table" w:styleId="GridTable4-Accent4">
    <w:name w:val="Grid Table 4 Accent 4"/>
    <w:basedOn w:val="TableNormal"/>
    <w:uiPriority w:val="49"/>
    <w:rsid w:val="00306C55"/>
    <w:pPr>
      <w:spacing w:after="0" w:line="240" w:lineRule="auto"/>
    </w:pPr>
    <w:tblPr>
      <w:tblStyleRowBandSize w:val="1"/>
      <w:tblStyleColBandSize w:val="1"/>
      <w:tblBorders>
        <w:top w:val="single" w:sz="4" w:space="0" w:color="9BB5D7" w:themeColor="accent4" w:themeTint="99"/>
        <w:left w:val="single" w:sz="4" w:space="0" w:color="9BB5D7" w:themeColor="accent4" w:themeTint="99"/>
        <w:bottom w:val="single" w:sz="4" w:space="0" w:color="9BB5D7" w:themeColor="accent4" w:themeTint="99"/>
        <w:right w:val="single" w:sz="4" w:space="0" w:color="9BB5D7" w:themeColor="accent4" w:themeTint="99"/>
        <w:insideH w:val="single" w:sz="4" w:space="0" w:color="9BB5D7" w:themeColor="accent4" w:themeTint="99"/>
        <w:insideV w:val="single" w:sz="4" w:space="0" w:color="9BB5D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5BD" w:themeColor="accent4"/>
          <w:left w:val="single" w:sz="4" w:space="0" w:color="5985BD" w:themeColor="accent4"/>
          <w:bottom w:val="single" w:sz="4" w:space="0" w:color="5985BD" w:themeColor="accent4"/>
          <w:right w:val="single" w:sz="4" w:space="0" w:color="5985BD" w:themeColor="accent4"/>
          <w:insideH w:val="nil"/>
          <w:insideV w:val="nil"/>
        </w:tcBorders>
        <w:shd w:val="clear" w:color="auto" w:fill="5985BD" w:themeFill="accent4"/>
      </w:tcPr>
    </w:tblStylePr>
    <w:tblStylePr w:type="lastRow">
      <w:rPr>
        <w:b/>
        <w:bCs/>
      </w:rPr>
      <w:tblPr/>
      <w:tcPr>
        <w:tcBorders>
          <w:top w:val="double" w:sz="4" w:space="0" w:color="5985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F1" w:themeFill="accent4" w:themeFillTint="33"/>
      </w:tcPr>
    </w:tblStylePr>
    <w:tblStylePr w:type="band1Horz">
      <w:tblPr/>
      <w:tcPr>
        <w:shd w:val="clear" w:color="auto" w:fill="DDE6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6C55"/>
    <w:pPr>
      <w:spacing w:after="0" w:line="240" w:lineRule="auto"/>
    </w:pPr>
    <w:tblPr>
      <w:tblStyleRowBandSize w:val="1"/>
      <w:tblStyleColBandSize w:val="1"/>
      <w:tblBorders>
        <w:top w:val="single" w:sz="4" w:space="0" w:color="FFD8AF" w:themeColor="accent5" w:themeTint="99"/>
        <w:left w:val="single" w:sz="4" w:space="0" w:color="FFD8AF" w:themeColor="accent5" w:themeTint="99"/>
        <w:bottom w:val="single" w:sz="4" w:space="0" w:color="FFD8AF" w:themeColor="accent5" w:themeTint="99"/>
        <w:right w:val="single" w:sz="4" w:space="0" w:color="FFD8AF" w:themeColor="accent5" w:themeTint="99"/>
        <w:insideH w:val="single" w:sz="4" w:space="0" w:color="FFD8AF" w:themeColor="accent5" w:themeTint="99"/>
        <w:insideV w:val="single" w:sz="4" w:space="0" w:color="FFD8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F7B" w:themeColor="accent5"/>
          <w:left w:val="single" w:sz="4" w:space="0" w:color="FFBF7B" w:themeColor="accent5"/>
          <w:bottom w:val="single" w:sz="4" w:space="0" w:color="FFBF7B" w:themeColor="accent5"/>
          <w:right w:val="single" w:sz="4" w:space="0" w:color="FFBF7B" w:themeColor="accent5"/>
          <w:insideH w:val="nil"/>
          <w:insideV w:val="nil"/>
        </w:tcBorders>
        <w:shd w:val="clear" w:color="auto" w:fill="FFBF7B" w:themeFill="accent5"/>
      </w:tcPr>
    </w:tblStylePr>
    <w:tblStylePr w:type="lastRow">
      <w:rPr>
        <w:b/>
        <w:bCs/>
      </w:rPr>
      <w:tblPr/>
      <w:tcPr>
        <w:tcBorders>
          <w:top w:val="double" w:sz="4" w:space="0" w:color="FFBF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4" w:themeFill="accent5" w:themeFillTint="33"/>
      </w:tcPr>
    </w:tblStylePr>
    <w:tblStylePr w:type="band1Horz">
      <w:tblPr/>
      <w:tcPr>
        <w:shd w:val="clear" w:color="auto" w:fill="FFF2E4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nage.demo-hclvoltmx.com/" TargetMode="External"/><Relationship Id="rId18" Type="http://schemas.openxmlformats.org/officeDocument/2006/relationships/image" Target="media/image5.png"/><Relationship Id="rId26" Type="http://schemas.openxmlformats.org/officeDocument/2006/relationships/hyperlink" Target="javascript:void(0);" TargetMode="External"/><Relationship Id="rId39" Type="http://schemas.openxmlformats.org/officeDocument/2006/relationships/glossaryDocument" Target="glossary/document.xml"/><Relationship Id="rId21" Type="http://schemas.openxmlformats.org/officeDocument/2006/relationships/image" Target="media/image7.png"/><Relationship Id="rId34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hyperlink" Target="https://www.omdbapi.com/apikey.aspx" TargetMode="External"/><Relationship Id="rId17" Type="http://schemas.openxmlformats.org/officeDocument/2006/relationships/image" Target="media/image4.png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11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/4.0/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10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image" Target="media/image14.png"/><Relationship Id="rId10" Type="http://schemas.openxmlformats.org/officeDocument/2006/relationships/hyperlink" Target="https://www.omdbapi.com/apikey.aspx" TargetMode="External"/><Relationship Id="rId19" Type="http://schemas.openxmlformats.org/officeDocument/2006/relationships/hyperlink" Target="https://manage.hclvoltmx.com/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yperlink" Target="javascript:void(0);" TargetMode="External"/><Relationship Id="rId30" Type="http://schemas.openxmlformats.org/officeDocument/2006/relationships/image" Target="media/image9.gif"/><Relationship Id="rId35" Type="http://schemas.openxmlformats.org/officeDocument/2006/relationships/image" Target="media/image13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005CE"/>
    <w:rsid w:val="00150D68"/>
    <w:rsid w:val="002165CD"/>
    <w:rsid w:val="00352760"/>
    <w:rsid w:val="00462794"/>
    <w:rsid w:val="00576458"/>
    <w:rsid w:val="005B67E6"/>
    <w:rsid w:val="00646051"/>
    <w:rsid w:val="006734E7"/>
    <w:rsid w:val="006E486A"/>
    <w:rsid w:val="0073306E"/>
    <w:rsid w:val="008045F0"/>
    <w:rsid w:val="008511BA"/>
    <w:rsid w:val="00A307B1"/>
    <w:rsid w:val="00A477F3"/>
    <w:rsid w:val="00E05251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2023-10-16T05:17:00Z</dcterms:created>
  <dcterms:modified xsi:type="dcterms:W3CDTF">2023-10-18T02:56:00Z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