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04-March-25</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smallCaps w:val="1"/>
          <w:color w:val="2e2e2e"/>
          <w:sz w:val="48"/>
          <w:szCs w:val="48"/>
        </w:rPr>
      </w:pPr>
      <w:r w:rsidDel="00000000" w:rsidR="00000000" w:rsidRPr="00000000">
        <w:rPr>
          <w:rFonts w:ascii="Cambria" w:cs="Cambria" w:eastAsia="Cambria" w:hAnsi="Cambria"/>
          <w:b w:val="1"/>
          <w:smallCaps w:val="1"/>
          <w:color w:val="2e2e2e"/>
          <w:sz w:val="48"/>
          <w:szCs w:val="48"/>
          <w:rtl w:val="0"/>
        </w:rPr>
        <w:t xml:space="preserve">GOOGLE GEMINI TEXT GENERATOR</w:t>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smallCaps w:val="1"/>
          <w:color w:val="2e2e2e"/>
          <w:sz w:val="38"/>
          <w:szCs w:val="38"/>
        </w:rPr>
      </w:pPr>
      <w:r w:rsidDel="00000000" w:rsidR="00000000" w:rsidRPr="00000000">
        <w:rPr>
          <w:rFonts w:ascii="Cambria" w:cs="Cambria" w:eastAsia="Cambria" w:hAnsi="Cambria"/>
          <w:b w:val="1"/>
          <w:smallCaps w:val="1"/>
          <w:color w:val="2e2e2e"/>
          <w:sz w:val="38"/>
          <w:szCs w:val="38"/>
          <w:rtl w:val="0"/>
        </w:rPr>
        <w:t xml:space="preserve">VERSION: 1.0.0</w:t>
      </w:r>
    </w:p>
    <w:p w:rsidR="00000000" w:rsidDel="00000000" w:rsidP="00000000" w:rsidRDefault="00000000" w:rsidRPr="00000000" w14:paraId="00000004">
      <w:pPr>
        <w:pStyle w:val="Heading1"/>
        <w:keepNext w:val="0"/>
        <w:keepLines w:val="0"/>
        <w:numPr>
          <w:ilvl w:val="0"/>
          <w:numId w:val="23"/>
        </w:numPr>
        <w:spacing w:after="60" w:before="600" w:line="288" w:lineRule="auto"/>
        <w:ind w:left="360" w:hanging="360"/>
        <w:rPr>
          <w:rFonts w:ascii="Cambria" w:cs="Cambria" w:eastAsia="Cambria" w:hAnsi="Cambria"/>
          <w:b w:val="1"/>
          <w:smallCaps w:val="1"/>
          <w:sz w:val="28"/>
          <w:szCs w:val="28"/>
        </w:rPr>
      </w:pPr>
      <w:r w:rsidDel="00000000" w:rsidR="00000000" w:rsidRPr="00000000">
        <w:rPr>
          <w:rFonts w:ascii="Cambria" w:cs="Cambria" w:eastAsia="Cambria" w:hAnsi="Cambria"/>
          <w:b w:val="1"/>
          <w:smallCaps w:val="1"/>
          <w:sz w:val="28"/>
          <w:szCs w:val="28"/>
          <w:rtl w:val="0"/>
        </w:rPr>
        <w:t xml:space="preserve">OVERVIEW</w:t>
      </w:r>
    </w:p>
    <w:p w:rsidR="00000000" w:rsidDel="00000000" w:rsidP="00000000" w:rsidRDefault="00000000" w:rsidRPr="00000000" w14:paraId="00000005">
      <w:pPr>
        <w:spacing w:after="120" w:line="288"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The Google Gemini Text Generator API by Google enables developers to generate high-quality, context-aware text using advanced AI models. It supports features like content generation, summarization, and conversational AI, making it ideal for chatbots, writing assistants, and automated responses. </w:t>
      </w:r>
      <w:r w:rsidDel="00000000" w:rsidR="00000000" w:rsidRPr="00000000">
        <w:rPr>
          <w:rFonts w:ascii="Cambria" w:cs="Cambria" w:eastAsia="Cambria" w:hAnsi="Cambria"/>
          <w:rtl w:val="0"/>
        </w:rPr>
        <w:t xml:space="preserve">Disclaimer: Gemini is a trademark of Google LLC.</w:t>
      </w:r>
      <w:r w:rsidDel="00000000" w:rsidR="00000000" w:rsidRPr="00000000">
        <w:rPr>
          <w:rFonts w:ascii="Cambria" w:cs="Cambria" w:eastAsia="Cambria" w:hAnsi="Cambria"/>
          <w:rtl w:val="0"/>
        </w:rPr>
        <w:br w:type="textWrapping"/>
      </w:r>
    </w:p>
    <w:p w:rsidR="00000000" w:rsidDel="00000000" w:rsidP="00000000" w:rsidRDefault="00000000" w:rsidRPr="00000000" w14:paraId="00000006">
      <w:pPr>
        <w:pStyle w:val="Heading2"/>
        <w:keepNext w:val="0"/>
        <w:keepLines w:val="0"/>
        <w:numPr>
          <w:ilvl w:val="1"/>
          <w:numId w:val="23"/>
        </w:numPr>
        <w:spacing w:before="40" w:line="288" w:lineRule="auto"/>
        <w:ind w:left="720" w:hanging="360"/>
        <w:rPr>
          <w:rFonts w:ascii="Cambria" w:cs="Cambria" w:eastAsia="Cambria" w:hAnsi="Cambria"/>
          <w:b w:val="1"/>
          <w:color w:val="2e2e2e"/>
          <w:sz w:val="26"/>
          <w:szCs w:val="26"/>
        </w:rPr>
      </w:pPr>
      <w:r w:rsidDel="00000000" w:rsidR="00000000" w:rsidRPr="00000000">
        <w:rPr>
          <w:rFonts w:ascii="Cambria" w:cs="Cambria" w:eastAsia="Cambria" w:hAnsi="Cambria"/>
          <w:b w:val="1"/>
          <w:color w:val="2e2e2e"/>
          <w:sz w:val="26"/>
          <w:szCs w:val="26"/>
          <w:rtl w:val="0"/>
        </w:rPr>
        <w:t xml:space="preserve">Use case:</w:t>
      </w:r>
    </w:p>
    <w:p w:rsidR="00000000" w:rsidDel="00000000" w:rsidP="00000000" w:rsidRDefault="00000000" w:rsidRPr="00000000" w14:paraId="00000007">
      <w:pPr>
        <w:numPr>
          <w:ilvl w:val="0"/>
          <w:numId w:val="27"/>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b w:val="1"/>
          <w:rtl w:val="0"/>
        </w:rPr>
        <w:t xml:space="preserve">Conversational AI &amp; Chatbots</w:t>
      </w:r>
      <w:r w:rsidDel="00000000" w:rsidR="00000000" w:rsidRPr="00000000">
        <w:rPr>
          <w:rFonts w:ascii="Cambria" w:cs="Cambria" w:eastAsia="Cambria" w:hAnsi="Cambria"/>
          <w:rtl w:val="0"/>
        </w:rPr>
        <w:t xml:space="preserve"> – Gemini Text Generation API can power intelligent chatbots and virtual assistants, enabling them to generate human-like responses, maintain context in conversations, and provide personalized interactions.</w:t>
      </w:r>
      <w:r w:rsidDel="00000000" w:rsidR="00000000" w:rsidRPr="00000000">
        <w:rPr>
          <w:rtl w:val="0"/>
        </w:rPr>
      </w:r>
    </w:p>
    <w:p w:rsidR="00000000" w:rsidDel="00000000" w:rsidP="00000000" w:rsidRDefault="00000000" w:rsidRPr="00000000" w14:paraId="00000008">
      <w:pPr>
        <w:numPr>
          <w:ilvl w:val="0"/>
          <w:numId w:val="27"/>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b w:val="1"/>
          <w:rtl w:val="0"/>
        </w:rPr>
        <w:t xml:space="preserve">Content Creation &amp; Summarization</w:t>
      </w:r>
      <w:r w:rsidDel="00000000" w:rsidR="00000000" w:rsidRPr="00000000">
        <w:rPr>
          <w:rFonts w:ascii="Cambria" w:cs="Cambria" w:eastAsia="Cambria" w:hAnsi="Cambria"/>
          <w:rtl w:val="0"/>
        </w:rPr>
        <w:t xml:space="preserve"> – It assists in generating high-quality articles, blog posts, marketing copy, and summaries, helping writers, businesses, and content creators streamline their workflow efficiently.</w:t>
      </w:r>
      <w:r w:rsidDel="00000000" w:rsidR="00000000" w:rsidRPr="00000000">
        <w:rPr>
          <w:rtl w:val="0"/>
        </w:rPr>
      </w:r>
    </w:p>
    <w:p w:rsidR="00000000" w:rsidDel="00000000" w:rsidP="00000000" w:rsidRDefault="00000000" w:rsidRPr="00000000" w14:paraId="00000009">
      <w:pPr>
        <w:pStyle w:val="Heading2"/>
        <w:keepNext w:val="0"/>
        <w:keepLines w:val="0"/>
        <w:numPr>
          <w:ilvl w:val="1"/>
          <w:numId w:val="23"/>
        </w:numPr>
        <w:spacing w:before="40" w:line="288" w:lineRule="auto"/>
        <w:ind w:left="720" w:hanging="360"/>
        <w:rPr>
          <w:rFonts w:ascii="Cambria" w:cs="Cambria" w:eastAsia="Cambria" w:hAnsi="Cambria"/>
          <w:b w:val="1"/>
          <w:color w:val="2e2e2e"/>
          <w:sz w:val="26"/>
          <w:szCs w:val="26"/>
        </w:rPr>
      </w:pPr>
      <w:r w:rsidDel="00000000" w:rsidR="00000000" w:rsidRPr="00000000">
        <w:rPr>
          <w:rFonts w:ascii="Cambria" w:cs="Cambria" w:eastAsia="Cambria" w:hAnsi="Cambria"/>
          <w:b w:val="1"/>
          <w:color w:val="2e2e2e"/>
          <w:sz w:val="26"/>
          <w:szCs w:val="26"/>
          <w:rtl w:val="0"/>
        </w:rPr>
        <w:t xml:space="preserve">Features:</w:t>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1080" w:right="0" w:hanging="360"/>
        <w:jc w:val="both"/>
        <w:rPr>
          <w:rFonts w:ascii="Noto Sans Symbols" w:cs="Noto Sans Symbols" w:eastAsia="Noto Sans Symbols" w:hAnsi="Noto Sans Symbols"/>
          <w:sz w:val="20"/>
          <w:szCs w:val="20"/>
        </w:rPr>
      </w:pPr>
      <w:r w:rsidDel="00000000" w:rsidR="00000000" w:rsidRPr="00000000">
        <w:rPr>
          <w:rFonts w:ascii="Cambria" w:cs="Cambria" w:eastAsia="Cambria" w:hAnsi="Cambria"/>
          <w:b w:val="1"/>
          <w:rtl w:val="0"/>
        </w:rPr>
        <w:t xml:space="preserve">Context-Aware Text Generation</w:t>
      </w:r>
      <w:r w:rsidDel="00000000" w:rsidR="00000000" w:rsidRPr="00000000">
        <w:rPr>
          <w:rFonts w:ascii="Cambria" w:cs="Cambria" w:eastAsia="Cambria" w:hAnsi="Cambria"/>
          <w:rtl w:val="0"/>
        </w:rPr>
        <w:t xml:space="preserve"> – Produces high-quality, coherent, and contextually relevant text based on user input.</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1080" w:right="0" w:hanging="360"/>
        <w:jc w:val="both"/>
        <w:rPr>
          <w:rFonts w:ascii="Noto Sans Symbols" w:cs="Noto Sans Symbols" w:eastAsia="Noto Sans Symbols" w:hAnsi="Noto Sans Symbols"/>
          <w:sz w:val="20"/>
          <w:szCs w:val="20"/>
        </w:rPr>
      </w:pPr>
      <w:r w:rsidDel="00000000" w:rsidR="00000000" w:rsidRPr="00000000">
        <w:rPr>
          <w:rFonts w:ascii="Cambria" w:cs="Cambria" w:eastAsia="Cambria" w:hAnsi="Cambria"/>
          <w:b w:val="1"/>
          <w:rtl w:val="0"/>
        </w:rPr>
        <w:t xml:space="preserve">Content Generation</w:t>
      </w:r>
      <w:r w:rsidDel="00000000" w:rsidR="00000000" w:rsidRPr="00000000">
        <w:rPr>
          <w:rFonts w:ascii="Cambria" w:cs="Cambria" w:eastAsia="Cambria" w:hAnsi="Cambria"/>
          <w:rtl w:val="0"/>
        </w:rPr>
        <w:t xml:space="preserve"> – Assists in writing blog posts, stories, marketing content, and more.</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1080" w:right="0" w:hanging="360"/>
        <w:jc w:val="both"/>
        <w:rPr>
          <w:rFonts w:ascii="Noto Sans Symbols" w:cs="Noto Sans Symbols" w:eastAsia="Noto Sans Symbols" w:hAnsi="Noto Sans Symbols"/>
          <w:sz w:val="20"/>
          <w:szCs w:val="20"/>
        </w:rPr>
      </w:pPr>
      <w:r w:rsidDel="00000000" w:rsidR="00000000" w:rsidRPr="00000000">
        <w:rPr>
          <w:rFonts w:ascii="Cambria" w:cs="Cambria" w:eastAsia="Cambria" w:hAnsi="Cambria"/>
          <w:b w:val="1"/>
          <w:rtl w:val="0"/>
        </w:rPr>
        <w:t xml:space="preserve">Summarization &amp; Paraphrasing</w:t>
      </w:r>
      <w:r w:rsidDel="00000000" w:rsidR="00000000" w:rsidRPr="00000000">
        <w:rPr>
          <w:rFonts w:ascii="Cambria" w:cs="Cambria" w:eastAsia="Cambria" w:hAnsi="Cambria"/>
          <w:rtl w:val="0"/>
        </w:rPr>
        <w:t xml:space="preserve"> – Generates concise summaries and rephrases content while maintaining meaning.</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1080" w:right="0" w:hanging="360"/>
        <w:jc w:val="both"/>
        <w:rPr>
          <w:rFonts w:ascii="Noto Sans Symbols" w:cs="Noto Sans Symbols" w:eastAsia="Noto Sans Symbols" w:hAnsi="Noto Sans Symbols"/>
          <w:sz w:val="20"/>
          <w:szCs w:val="20"/>
        </w:rPr>
      </w:pPr>
      <w:r w:rsidDel="00000000" w:rsidR="00000000" w:rsidRPr="00000000">
        <w:rPr>
          <w:rFonts w:ascii="Cambria" w:cs="Cambria" w:eastAsia="Cambria" w:hAnsi="Cambria"/>
          <w:b w:val="1"/>
          <w:rtl w:val="0"/>
        </w:rPr>
        <w:t xml:space="preserve">Multilingual Capabilities</w:t>
      </w:r>
      <w:r w:rsidDel="00000000" w:rsidR="00000000" w:rsidRPr="00000000">
        <w:rPr>
          <w:rFonts w:ascii="Cambria" w:cs="Cambria" w:eastAsia="Cambria" w:hAnsi="Cambria"/>
          <w:rtl w:val="0"/>
        </w:rPr>
        <w:t xml:space="preserve"> – Supports multiple languages for global accessibility.</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1080" w:right="0" w:hanging="360"/>
        <w:jc w:val="both"/>
        <w:rPr>
          <w:rFonts w:ascii="Noto Sans Symbols" w:cs="Noto Sans Symbols" w:eastAsia="Noto Sans Symbols" w:hAnsi="Noto Sans Symbols"/>
          <w:sz w:val="20"/>
          <w:szCs w:val="20"/>
        </w:rPr>
      </w:pPr>
      <w:r w:rsidDel="00000000" w:rsidR="00000000" w:rsidRPr="00000000">
        <w:rPr>
          <w:rFonts w:ascii="Cambria" w:cs="Cambria" w:eastAsia="Cambria" w:hAnsi="Cambria"/>
          <w:b w:val="1"/>
          <w:rtl w:val="0"/>
        </w:rPr>
        <w:t xml:space="preserve">Code Assistance</w:t>
      </w:r>
      <w:r w:rsidDel="00000000" w:rsidR="00000000" w:rsidRPr="00000000">
        <w:rPr>
          <w:rFonts w:ascii="Cambria" w:cs="Cambria" w:eastAsia="Cambria" w:hAnsi="Cambria"/>
          <w:rtl w:val="0"/>
        </w:rPr>
        <w:t xml:space="preserve"> – Helps with generating and explaining code snippets for developers.</w:t>
      </w:r>
      <w:r w:rsidDel="00000000" w:rsidR="00000000" w:rsidRPr="00000000">
        <w:rPr>
          <w:rtl w:val="0"/>
        </w:rPr>
      </w:r>
    </w:p>
    <w:p w:rsidR="00000000" w:rsidDel="00000000" w:rsidP="00000000" w:rsidRDefault="00000000" w:rsidRPr="00000000" w14:paraId="0000000F">
      <w:pPr>
        <w:numPr>
          <w:ilvl w:val="0"/>
          <w:numId w:val="4"/>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b w:val="1"/>
          <w:rtl w:val="0"/>
        </w:rPr>
        <w:t xml:space="preserve">Conversational AI Support</w:t>
      </w:r>
      <w:r w:rsidDel="00000000" w:rsidR="00000000" w:rsidRPr="00000000">
        <w:rPr>
          <w:rFonts w:ascii="Cambria" w:cs="Cambria" w:eastAsia="Cambria" w:hAnsi="Cambria"/>
          <w:rtl w:val="0"/>
        </w:rPr>
        <w:t xml:space="preserve"> – Enables natural and engaging interactions for chatbots and virtual assistants.</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1080" w:right="0" w:hanging="360"/>
        <w:jc w:val="both"/>
        <w:rPr>
          <w:rFonts w:ascii="Noto Sans Symbols" w:cs="Noto Sans Symbols" w:eastAsia="Noto Sans Symbols" w:hAnsi="Noto Sans Symbols"/>
          <w:sz w:val="20"/>
          <w:szCs w:val="20"/>
        </w:rPr>
      </w:pPr>
      <w:r w:rsidDel="00000000" w:rsidR="00000000" w:rsidRPr="00000000">
        <w:rPr>
          <w:rFonts w:ascii="Cambria" w:cs="Cambria" w:eastAsia="Cambria" w:hAnsi="Cambria"/>
          <w:b w:val="1"/>
          <w:rtl w:val="0"/>
        </w:rPr>
        <w:t xml:space="preserve">Seamless API Integration</w:t>
      </w:r>
      <w:r w:rsidDel="00000000" w:rsidR="00000000" w:rsidRPr="00000000">
        <w:rPr>
          <w:rFonts w:ascii="Cambria" w:cs="Cambria" w:eastAsia="Cambria" w:hAnsi="Cambria"/>
          <w:rtl w:val="0"/>
        </w:rPr>
        <w:t xml:space="preserve"> – Easily integrates into applications, websites, and business workflows.</w:t>
      </w:r>
      <w:r w:rsidDel="00000000" w:rsidR="00000000" w:rsidRPr="00000000">
        <w:rPr>
          <w:rtl w:val="0"/>
        </w:rPr>
      </w:r>
    </w:p>
    <w:p w:rsidR="00000000" w:rsidDel="00000000" w:rsidP="00000000" w:rsidRDefault="00000000" w:rsidRPr="00000000" w14:paraId="00000011">
      <w:pPr>
        <w:pStyle w:val="Heading2"/>
        <w:keepNext w:val="0"/>
        <w:keepLines w:val="0"/>
        <w:numPr>
          <w:ilvl w:val="1"/>
          <w:numId w:val="23"/>
        </w:numPr>
        <w:spacing w:before="40" w:line="288" w:lineRule="auto"/>
        <w:ind w:left="720" w:hanging="360"/>
        <w:rPr>
          <w:rFonts w:ascii="Cambria" w:cs="Cambria" w:eastAsia="Cambria" w:hAnsi="Cambria"/>
          <w:b w:val="1"/>
          <w:color w:val="2e2e2e"/>
          <w:sz w:val="26"/>
          <w:szCs w:val="26"/>
        </w:rPr>
      </w:pPr>
      <w:r w:rsidDel="00000000" w:rsidR="00000000" w:rsidRPr="00000000">
        <w:rPr>
          <w:rFonts w:ascii="Cambria" w:cs="Cambria" w:eastAsia="Cambria" w:hAnsi="Cambria"/>
          <w:b w:val="1"/>
          <w:color w:val="2e2e2e"/>
          <w:sz w:val="26"/>
          <w:szCs w:val="26"/>
          <w:rtl w:val="0"/>
        </w:rPr>
        <w:t xml:space="preserve">Percentage of re-use:</w:t>
      </w:r>
    </w:p>
    <w:p w:rsidR="00000000" w:rsidDel="00000000" w:rsidP="00000000" w:rsidRDefault="00000000" w:rsidRPr="00000000" w14:paraId="00000012">
      <w:pPr>
        <w:spacing w:after="12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90% (Data can be customizable and customers need to implement UI by themselves). </w:t>
      </w:r>
    </w:p>
    <w:p w:rsidR="00000000" w:rsidDel="00000000" w:rsidP="00000000" w:rsidRDefault="00000000" w:rsidRPr="00000000" w14:paraId="00000013">
      <w:pPr>
        <w:pStyle w:val="Heading1"/>
        <w:keepNext w:val="0"/>
        <w:keepLines w:val="0"/>
        <w:numPr>
          <w:ilvl w:val="0"/>
          <w:numId w:val="23"/>
        </w:numPr>
        <w:spacing w:after="60" w:before="600" w:line="288" w:lineRule="auto"/>
        <w:ind w:left="360" w:hanging="360"/>
        <w:rPr>
          <w:rFonts w:ascii="Cambria" w:cs="Cambria" w:eastAsia="Cambria" w:hAnsi="Cambria"/>
          <w:b w:val="1"/>
          <w:smallCaps w:val="1"/>
          <w:color w:val="2e2e2e"/>
          <w:sz w:val="28"/>
          <w:szCs w:val="28"/>
        </w:rPr>
      </w:pPr>
      <w:r w:rsidDel="00000000" w:rsidR="00000000" w:rsidRPr="00000000">
        <w:rPr>
          <w:rFonts w:ascii="Cambria" w:cs="Cambria" w:eastAsia="Cambria" w:hAnsi="Cambria"/>
          <w:b w:val="1"/>
          <w:smallCaps w:val="1"/>
          <w:color w:val="2e2e2e"/>
          <w:sz w:val="28"/>
          <w:szCs w:val="28"/>
          <w:rtl w:val="0"/>
        </w:rPr>
        <w:t xml:space="preserve">GETTING STARTED</w:t>
      </w:r>
    </w:p>
    <w:p w:rsidR="00000000" w:rsidDel="00000000" w:rsidP="00000000" w:rsidRDefault="00000000" w:rsidRPr="00000000" w14:paraId="00000014">
      <w:pPr>
        <w:pStyle w:val="Heading2"/>
        <w:keepNext w:val="0"/>
        <w:keepLines w:val="0"/>
        <w:numPr>
          <w:ilvl w:val="1"/>
          <w:numId w:val="23"/>
        </w:numPr>
        <w:spacing w:before="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Prerequisites</w:t>
      </w:r>
    </w:p>
    <w:p w:rsidR="00000000" w:rsidDel="00000000" w:rsidP="00000000" w:rsidRDefault="00000000" w:rsidRPr="00000000" w14:paraId="00000015">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you start using the </w:t>
      </w:r>
      <w:r w:rsidDel="00000000" w:rsidR="00000000" w:rsidRPr="00000000">
        <w:rPr>
          <w:rFonts w:ascii="Cambria" w:cs="Cambria" w:eastAsia="Cambria" w:hAnsi="Cambria"/>
          <w:b w:val="1"/>
          <w:rtl w:val="0"/>
        </w:rPr>
        <w:t xml:space="preserve">Google Gemini Text Generator</w:t>
      </w:r>
      <w:r w:rsidDel="00000000" w:rsidR="00000000" w:rsidRPr="00000000">
        <w:rPr>
          <w:rFonts w:ascii="Cambria" w:cs="Cambria" w:eastAsia="Cambria" w:hAnsi="Cambria"/>
          <w:rtl w:val="0"/>
        </w:rPr>
        <w:t xml:space="preserve"> data adapter, ensure you have the following: </w:t>
      </w:r>
    </w:p>
    <w:p w:rsidR="00000000" w:rsidDel="00000000" w:rsidP="00000000" w:rsidRDefault="00000000" w:rsidRPr="00000000" w14:paraId="00000016">
      <w:pPr>
        <w:spacing w:line="240" w:lineRule="auto"/>
        <w:ind w:left="720" w:firstLine="0"/>
        <w:jc w:val="both"/>
        <w:rPr>
          <w:rFonts w:ascii="Cambria" w:cs="Cambria" w:eastAsia="Cambria" w:hAnsi="Cambria"/>
          <w:color w:val="707070"/>
        </w:rPr>
      </w:pPr>
      <w:r w:rsidDel="00000000" w:rsidR="00000000" w:rsidRPr="00000000">
        <w:rPr>
          <w:rtl w:val="0"/>
        </w:rPr>
      </w:r>
    </w:p>
    <w:p w:rsidR="00000000" w:rsidDel="00000000" w:rsidP="00000000" w:rsidRDefault="00000000" w:rsidRPr="00000000" w14:paraId="00000017">
      <w:pPr>
        <w:numPr>
          <w:ilvl w:val="0"/>
          <w:numId w:val="17"/>
        </w:numPr>
        <w:spacing w:line="259" w:lineRule="auto"/>
        <w:ind w:left="1080" w:hanging="360"/>
        <w:jc w:val="both"/>
        <w:rPr>
          <w:rFonts w:ascii="Noto Sans Symbols" w:cs="Noto Sans Symbols" w:eastAsia="Noto Sans Symbols" w:hAnsi="Noto Sans Symbols"/>
          <w:sz w:val="20"/>
          <w:szCs w:val="20"/>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18">
      <w:pPr>
        <w:numPr>
          <w:ilvl w:val="0"/>
          <w:numId w:val="17"/>
        </w:numPr>
        <w:spacing w:line="259" w:lineRule="auto"/>
        <w:ind w:left="1080" w:hanging="360"/>
        <w:jc w:val="both"/>
        <w:rPr>
          <w:rFonts w:ascii="Noto Sans Symbols" w:cs="Noto Sans Symbols" w:eastAsia="Noto Sans Symbols" w:hAnsi="Noto Sans Symbols"/>
          <w:sz w:val="20"/>
          <w:szCs w:val="20"/>
        </w:rPr>
      </w:pPr>
      <w:r w:rsidDel="00000000" w:rsidR="00000000" w:rsidRPr="00000000">
        <w:rPr>
          <w:rFonts w:ascii="Cambria" w:cs="Cambria" w:eastAsia="Cambria" w:hAnsi="Cambria"/>
          <w:rtl w:val="0"/>
        </w:rPr>
        <w:t xml:space="preserve">Volt MX Iris</w:t>
      </w:r>
      <w:r w:rsidDel="00000000" w:rsidR="00000000" w:rsidRPr="00000000">
        <w:rPr>
          <w:rtl w:val="0"/>
        </w:rPr>
      </w:r>
    </w:p>
    <w:p w:rsidR="00000000" w:rsidDel="00000000" w:rsidP="00000000" w:rsidRDefault="00000000" w:rsidRPr="00000000" w14:paraId="00000019">
      <w:pPr>
        <w:numPr>
          <w:ilvl w:val="0"/>
          <w:numId w:val="17"/>
        </w:numPr>
        <w:spacing w:line="259" w:lineRule="auto"/>
        <w:ind w:left="1080" w:hanging="360"/>
        <w:jc w:val="both"/>
        <w:rPr>
          <w:rFonts w:ascii="Noto Sans Symbols" w:cs="Noto Sans Symbols" w:eastAsia="Noto Sans Symbols" w:hAnsi="Noto Sans Symbols"/>
          <w:sz w:val="20"/>
          <w:szCs w:val="20"/>
        </w:rPr>
      </w:pPr>
      <w:hyperlink r:id="rId7">
        <w:r w:rsidDel="00000000" w:rsidR="00000000" w:rsidRPr="00000000">
          <w:rPr>
            <w:rFonts w:ascii="Cambria" w:cs="Cambria" w:eastAsia="Cambria" w:hAnsi="Cambria"/>
            <w:color w:val="1155cc"/>
            <w:u w:val="single"/>
            <w:rtl w:val="0"/>
          </w:rPr>
          <w:t xml:space="preserve">Get a Gemini API Key in Google AI Studio</w:t>
        </w:r>
      </w:hyperlink>
      <w:r w:rsidDel="00000000" w:rsidR="00000000" w:rsidRPr="00000000">
        <w:rPr>
          <w:rtl w:val="0"/>
        </w:rPr>
      </w:r>
    </w:p>
    <w:p w:rsidR="00000000" w:rsidDel="00000000" w:rsidP="00000000" w:rsidRDefault="00000000" w:rsidRPr="00000000" w14:paraId="0000001A">
      <w:pPr>
        <w:spacing w:after="280" w:line="240" w:lineRule="auto"/>
        <w:ind w:left="720" w:firstLine="0"/>
        <w:rPr>
          <w:rFonts w:ascii="Cambria" w:cs="Cambria" w:eastAsia="Cambria" w:hAnsi="Cambria"/>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b w:val="1"/>
          <w:rtl w:val="0"/>
        </w:rPr>
        <w:t xml:space="preserve">Reference document: </w:t>
      </w:r>
      <w:hyperlink r:id="rId8">
        <w:r w:rsidDel="00000000" w:rsidR="00000000" w:rsidRPr="00000000">
          <w:rPr>
            <w:rFonts w:ascii="Cambria" w:cs="Cambria" w:eastAsia="Cambria" w:hAnsi="Cambria"/>
            <w:color w:val="1155cc"/>
            <w:u w:val="single"/>
            <w:rtl w:val="0"/>
          </w:rPr>
          <w:t xml:space="preserve">https://ai.google.dev/gemini-api/docs/quickstart?lang=rest</w:t>
        </w:r>
      </w:hyperlink>
      <w:r w:rsidDel="00000000" w:rsidR="00000000" w:rsidRPr="00000000">
        <w:rPr>
          <w:rtl w:val="0"/>
        </w:rPr>
      </w:r>
    </w:p>
    <w:p w:rsidR="00000000" w:rsidDel="00000000" w:rsidP="00000000" w:rsidRDefault="00000000" w:rsidRPr="00000000" w14:paraId="0000001B">
      <w:pPr>
        <w:pStyle w:val="Heading2"/>
        <w:keepNext w:val="0"/>
        <w:keepLines w:val="0"/>
        <w:numPr>
          <w:ilvl w:val="1"/>
          <w:numId w:val="23"/>
        </w:numPr>
        <w:spacing w:before="40" w:line="288" w:lineRule="auto"/>
        <w:ind w:left="720" w:hanging="360"/>
        <w:rPr>
          <w:rFonts w:ascii="Cambria" w:cs="Cambria" w:eastAsia="Cambria" w:hAnsi="Cambria"/>
          <w:b w:val="1"/>
          <w:color w:val="2e2e2e"/>
          <w:sz w:val="26"/>
          <w:szCs w:val="26"/>
        </w:rPr>
      </w:pPr>
      <w:r w:rsidDel="00000000" w:rsidR="00000000" w:rsidRPr="00000000">
        <w:rPr>
          <w:rFonts w:ascii="Cambria" w:cs="Cambria" w:eastAsia="Cambria" w:hAnsi="Cambria"/>
          <w:b w:val="1"/>
          <w:color w:val="2e2e2e"/>
          <w:sz w:val="26"/>
          <w:szCs w:val="26"/>
          <w:rtl w:val="0"/>
        </w:rPr>
        <w:t xml:space="preserve">Importing the adapter</w:t>
      </w:r>
    </w:p>
    <w:p w:rsidR="00000000" w:rsidDel="00000000" w:rsidP="00000000" w:rsidRDefault="00000000" w:rsidRPr="00000000" w14:paraId="0000001C">
      <w:pPr>
        <w:spacing w:line="240" w:lineRule="auto"/>
        <w:ind w:left="720" w:firstLine="0"/>
        <w:jc w:val="both"/>
        <w:rPr>
          <w:rFonts w:ascii="Cambria" w:cs="Cambria" w:eastAsia="Cambria" w:hAnsi="Cambria"/>
          <w:highlight w:val="white"/>
        </w:rPr>
      </w:pPr>
      <w:r w:rsidDel="00000000" w:rsidR="00000000" w:rsidRPr="00000000">
        <w:rPr>
          <w:rFonts w:ascii="Cambria" w:cs="Cambria" w:eastAsia="Cambria" w:hAnsi="Cambria"/>
          <w:highlight w:val="white"/>
          <w:rtl w:val="0"/>
        </w:rPr>
        <w:t xml:space="preserve">To import the</w:t>
      </w:r>
      <w:r w:rsidDel="00000000" w:rsidR="00000000" w:rsidRPr="00000000">
        <w:rPr>
          <w:rFonts w:ascii="Cambria" w:cs="Cambria" w:eastAsia="Cambria" w:hAnsi="Cambria"/>
          <w:b w:val="1"/>
          <w:highlight w:val="white"/>
          <w:rtl w:val="0"/>
        </w:rPr>
        <w:t xml:space="preserve"> </w:t>
      </w:r>
      <w:r w:rsidDel="00000000" w:rsidR="00000000" w:rsidRPr="00000000">
        <w:rPr>
          <w:rFonts w:ascii="Cambria" w:cs="Cambria" w:eastAsia="Cambria" w:hAnsi="Cambria"/>
          <w:b w:val="1"/>
          <w:rtl w:val="0"/>
        </w:rPr>
        <w:t xml:space="preserve">Google Gemini Text Generator </w:t>
      </w:r>
      <w:r w:rsidDel="00000000" w:rsidR="00000000" w:rsidRPr="00000000">
        <w:rPr>
          <w:rFonts w:ascii="Cambria" w:cs="Cambria" w:eastAsia="Cambria" w:hAnsi="Cambria"/>
          <w:highlight w:val="white"/>
          <w:rtl w:val="0"/>
        </w:rPr>
        <w:t xml:space="preserve">Adapter to Volt MX Foundry, do the     following: </w:t>
      </w:r>
    </w:p>
    <w:p w:rsidR="00000000" w:rsidDel="00000000" w:rsidP="00000000" w:rsidRDefault="00000000" w:rsidRPr="00000000" w14:paraId="0000001D">
      <w:pPr>
        <w:numPr>
          <w:ilvl w:val="0"/>
          <w:numId w:val="7"/>
        </w:numPr>
        <w:spacing w:after="160" w:line="259" w:lineRule="auto"/>
        <w:ind w:left="1287" w:hanging="360"/>
        <w:jc w:val="both"/>
        <w:rPr>
          <w:rFonts w:ascii="Cambria" w:cs="Cambria" w:eastAsia="Cambria" w:hAnsi="Cambria"/>
        </w:rPr>
      </w:pPr>
      <w:r w:rsidDel="00000000" w:rsidR="00000000" w:rsidRPr="00000000">
        <w:rPr>
          <w:rFonts w:ascii="Cambria" w:cs="Cambria" w:eastAsia="Cambria" w:hAnsi="Cambria"/>
          <w:rtl w:val="0"/>
        </w:rPr>
        <w:t xml:space="preserve">Sign in to the</w:t>
      </w:r>
      <w:r w:rsidDel="00000000" w:rsidR="00000000" w:rsidRPr="00000000">
        <w:rPr>
          <w:rFonts w:ascii="Cambria" w:cs="Cambria" w:eastAsia="Cambria" w:hAnsi="Cambria"/>
          <w:color w:val="7f7f7f"/>
          <w:rtl w:val="0"/>
        </w:rPr>
        <w:t xml:space="preserve">  </w:t>
      </w:r>
      <w:hyperlink r:id="rId9">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1E">
      <w:pPr>
        <w:numPr>
          <w:ilvl w:val="0"/>
          <w:numId w:val="7"/>
        </w:numPr>
        <w:spacing w:line="240" w:lineRule="auto"/>
        <w:ind w:left="1287"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1F">
      <w:pPr>
        <w:numPr>
          <w:ilvl w:val="0"/>
          <w:numId w:val="7"/>
        </w:numPr>
        <w:spacing w:after="160" w:line="259" w:lineRule="auto"/>
        <w:ind w:left="1287" w:hanging="360"/>
        <w:jc w:val="both"/>
        <w:rPr>
          <w:rFonts w:ascii="Cambria" w:cs="Cambria" w:eastAsia="Cambria" w:hAnsi="Cambria"/>
        </w:rPr>
      </w:pPr>
      <w:r w:rsidDel="00000000" w:rsidR="00000000" w:rsidRPr="00000000">
        <w:rPr>
          <w:rFonts w:ascii="Cambria" w:cs="Cambria" w:eastAsia="Cambria" w:hAnsi="Cambria"/>
          <w:rtl w:val="0"/>
        </w:rPr>
        <w:t xml:space="preserve">In </w:t>
      </w:r>
      <w:r w:rsidDel="00000000" w:rsidR="00000000" w:rsidRPr="00000000">
        <w:rPr>
          <w:rFonts w:ascii="Cambria" w:cs="Cambria" w:eastAsia="Cambria" w:hAnsi="Cambria"/>
          <w:b w:val="1"/>
          <w:rtl w:val="0"/>
        </w:rPr>
        <w:t xml:space="preserve">API Management</w:t>
      </w:r>
      <w:r w:rsidDel="00000000" w:rsidR="00000000" w:rsidRPr="00000000">
        <w:rPr>
          <w:rFonts w:ascii="Cambria" w:cs="Cambria" w:eastAsia="Cambria" w:hAnsi="Cambria"/>
          <w:rtl w:val="0"/>
        </w:rPr>
        <w:t xml:space="preserve">, select </w:t>
      </w:r>
      <w:r w:rsidDel="00000000" w:rsidR="00000000" w:rsidRPr="00000000">
        <w:rPr>
          <w:rFonts w:ascii="Cambria" w:cs="Cambria" w:eastAsia="Cambria" w:hAnsi="Cambria"/>
          <w:b w:val="1"/>
          <w:rtl w:val="0"/>
        </w:rPr>
        <w:t xml:space="preserve">Custom Data Adapters</w:t>
      </w:r>
      <w:r w:rsidDel="00000000" w:rsidR="00000000" w:rsidRPr="00000000">
        <w:rPr>
          <w:rFonts w:ascii="Cambria" w:cs="Cambria" w:eastAsia="Cambria" w:hAnsi="Cambria"/>
          <w:rtl w:val="0"/>
        </w:rPr>
        <w:t xml:space="preserve">.</w:t>
      </w:r>
    </w:p>
    <w:p w:rsidR="00000000" w:rsidDel="00000000" w:rsidP="00000000" w:rsidRDefault="00000000" w:rsidRPr="00000000" w14:paraId="00000020">
      <w:pPr>
        <w:spacing w:after="120" w:line="288" w:lineRule="auto"/>
        <w:ind w:left="720" w:firstLine="0"/>
        <w:jc w:val="both"/>
        <w:rPr>
          <w:rFonts w:ascii="Cambria" w:cs="Cambria" w:eastAsia="Cambria" w:hAnsi="Cambria"/>
          <w:color w:val="707070"/>
        </w:rPr>
      </w:pPr>
      <w:r w:rsidDel="00000000" w:rsidR="00000000" w:rsidRPr="00000000">
        <w:rPr>
          <w:rFonts w:ascii="Cambria" w:cs="Cambria" w:eastAsia="Cambria" w:hAnsi="Cambria"/>
          <w:color w:val="707070"/>
        </w:rPr>
        <w:drawing>
          <wp:inline distB="0" distT="0" distL="0" distR="0">
            <wp:extent cx="5274945" cy="1784985"/>
            <wp:effectExtent b="0" l="0" r="0" t="0"/>
            <wp:docPr descr="A screenshot of a computer&#10;&#10;Description automatically generated with medium confidence" id="1" name="image3.png"/>
            <a:graphic>
              <a:graphicData uri="http://schemas.openxmlformats.org/drawingml/2006/picture">
                <pic:pic>
                  <pic:nvPicPr>
                    <pic:cNvPr descr="A screenshot of a computer&#10;&#10;Description automatically generated with medium confidence" id="0" name="image3.png"/>
                    <pic:cNvPicPr preferRelativeResize="0"/>
                  </pic:nvPicPr>
                  <pic:blipFill>
                    <a:blip r:embed="rId10"/>
                    <a:srcRect b="0" l="0" r="0" t="0"/>
                    <a:stretch>
                      <a:fillRect/>
                    </a:stretch>
                  </pic:blipFill>
                  <pic:spPr>
                    <a:xfrm>
                      <a:off x="0" y="0"/>
                      <a:ext cx="5274945" cy="1784985"/>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numPr>
          <w:ilvl w:val="0"/>
          <w:numId w:val="1"/>
        </w:numPr>
        <w:spacing w:after="280" w:before="280" w:line="240" w:lineRule="auto"/>
        <w:ind w:left="135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IMPORT</w:t>
      </w:r>
      <w:r w:rsidDel="00000000" w:rsidR="00000000" w:rsidRPr="00000000">
        <w:rPr>
          <w:rFonts w:ascii="Cambria" w:cs="Cambria" w:eastAsia="Cambria" w:hAnsi="Cambria"/>
          <w:rtl w:val="0"/>
        </w:rPr>
        <w:t xml:space="preserve"> to import a custom data adapter.</w:t>
      </w:r>
    </w:p>
    <w:p w:rsidR="00000000" w:rsidDel="00000000" w:rsidP="00000000" w:rsidRDefault="00000000" w:rsidRPr="00000000" w14:paraId="00000022">
      <w:pPr>
        <w:spacing w:after="280" w:before="280" w:line="240" w:lineRule="auto"/>
        <w:ind w:left="108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0" distT="0" distL="0" distR="0">
            <wp:extent cx="5274945" cy="1833245"/>
            <wp:effectExtent b="0" l="0" r="0" t="0"/>
            <wp:docPr descr="A screenshot of a computer&#10;&#10;Description automatically generated with low confidence" id="3" name="image9.png"/>
            <a:graphic>
              <a:graphicData uri="http://schemas.openxmlformats.org/drawingml/2006/picture">
                <pic:pic>
                  <pic:nvPicPr>
                    <pic:cNvPr descr="A screenshot of a computer&#10;&#10;Description automatically generated with low confidence" id="0" name="image9.png"/>
                    <pic:cNvPicPr preferRelativeResize="0"/>
                  </pic:nvPicPr>
                  <pic:blipFill>
                    <a:blip r:embed="rId11"/>
                    <a:srcRect b="0" l="0" r="0" t="0"/>
                    <a:stretch>
                      <a:fillRect/>
                    </a:stretch>
                  </pic:blipFill>
                  <pic:spPr>
                    <a:xfrm>
                      <a:off x="0" y="0"/>
                      <a:ext cx="5274945" cy="1833245"/>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numPr>
          <w:ilvl w:val="0"/>
          <w:numId w:val="13"/>
        </w:numPr>
        <w:spacing w:after="280" w:before="280" w:line="240" w:lineRule="auto"/>
        <w:ind w:left="1350" w:hanging="360"/>
        <w:rPr>
          <w:rFonts w:ascii="Cambria" w:cs="Cambria" w:eastAsia="Cambria" w:hAnsi="Cambria"/>
          <w:color w:val="30353f"/>
        </w:rPr>
      </w:pPr>
      <w:r w:rsidDel="00000000" w:rsidR="00000000" w:rsidRPr="00000000">
        <w:rPr>
          <w:rFonts w:ascii="Cambria" w:cs="Cambria" w:eastAsia="Cambria" w:hAnsi="Cambria"/>
          <w:rtl w:val="0"/>
        </w:rPr>
        <w:t xml:space="preserve">On the Import Data Adapter dialog box, click browser to import.</w:t>
      </w:r>
      <w:r w:rsidDel="00000000" w:rsidR="00000000" w:rsidRPr="00000000">
        <w:rPr>
          <w:rFonts w:ascii="Cambria" w:cs="Cambria" w:eastAsia="Cambria" w:hAnsi="Cambria"/>
          <w:color w:val="30353f"/>
          <w:rtl w:val="0"/>
        </w:rPr>
        <w:br w:type="textWrapping"/>
      </w:r>
    </w:p>
    <w:p w:rsidR="00000000" w:rsidDel="00000000" w:rsidP="00000000" w:rsidRDefault="00000000" w:rsidRPr="00000000" w14:paraId="00000024">
      <w:pPr>
        <w:spacing w:after="280" w:before="280"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0" distT="0" distL="0" distR="0">
            <wp:extent cx="5274945" cy="3168015"/>
            <wp:effectExtent b="0" l="0" r="0" t="0"/>
            <wp:docPr descr="A screen shot of a computer&#10;&#10;Description automatically generated with medium confidence" id="2" name="image6.png"/>
            <a:graphic>
              <a:graphicData uri="http://schemas.openxmlformats.org/drawingml/2006/picture">
                <pic:pic>
                  <pic:nvPicPr>
                    <pic:cNvPr descr="A screen shot of a computer&#10;&#10;Description automatically generated with medium confidence" id="0" name="image6.png"/>
                    <pic:cNvPicPr preferRelativeResize="0"/>
                  </pic:nvPicPr>
                  <pic:blipFill>
                    <a:blip r:embed="rId12"/>
                    <a:srcRect b="0" l="0" r="0" t="0"/>
                    <a:stretch>
                      <a:fillRect/>
                    </a:stretch>
                  </pic:blipFill>
                  <pic:spPr>
                    <a:xfrm>
                      <a:off x="0" y="0"/>
                      <a:ext cx="5274945" cy="3168015"/>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numPr>
          <w:ilvl w:val="0"/>
          <w:numId w:val="13"/>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Drag the data adapter zip file into the </w:t>
      </w:r>
      <w:r w:rsidDel="00000000" w:rsidR="00000000" w:rsidRPr="00000000">
        <w:rPr>
          <w:rFonts w:ascii="Cambria" w:cs="Cambria" w:eastAsia="Cambria" w:hAnsi="Cambria"/>
          <w:b w:val="1"/>
          <w:rtl w:val="0"/>
        </w:rPr>
        <w:t xml:space="preserve">Drag a Data Adapter</w:t>
      </w:r>
      <w:r w:rsidDel="00000000" w:rsidR="00000000" w:rsidRPr="00000000">
        <w:rPr>
          <w:rFonts w:ascii="Cambria" w:cs="Cambria" w:eastAsia="Cambria" w:hAnsi="Cambria"/>
          <w:rtl w:val="0"/>
        </w:rPr>
        <w:t xml:space="preserve"> box.</w:t>
      </w:r>
    </w:p>
    <w:p w:rsidR="00000000" w:rsidDel="00000000" w:rsidP="00000000" w:rsidRDefault="00000000" w:rsidRPr="00000000" w14:paraId="00000026">
      <w:pPr>
        <w:spacing w:after="120" w:before="12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Or</w:t>
      </w:r>
    </w:p>
    <w:p w:rsidR="00000000" w:rsidDel="00000000" w:rsidP="00000000" w:rsidRDefault="00000000" w:rsidRPr="00000000" w14:paraId="00000027">
      <w:pPr>
        <w:spacing w:after="120" w:before="12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browse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Open</w:t>
      </w:r>
      <w:r w:rsidDel="00000000" w:rsidR="00000000" w:rsidRPr="00000000">
        <w:rPr>
          <w:rFonts w:ascii="Cambria" w:cs="Cambria" w:eastAsia="Cambria" w:hAnsi="Cambria"/>
          <w:rtl w:val="0"/>
        </w:rPr>
        <w:t xml:space="preserve"> dialog appears.</w:t>
      </w:r>
    </w:p>
    <w:p w:rsidR="00000000" w:rsidDel="00000000" w:rsidP="00000000" w:rsidRDefault="00000000" w:rsidRPr="00000000" w14:paraId="00000028">
      <w:pPr>
        <w:spacing w:after="120" w:before="12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rtl w:val="0"/>
        </w:rPr>
        <w:t xml:space="preserve">Open</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Import Data Adapter</w:t>
      </w:r>
      <w:r w:rsidDel="00000000" w:rsidR="00000000" w:rsidRPr="00000000">
        <w:rPr>
          <w:rFonts w:ascii="Cambria" w:cs="Cambria" w:eastAsia="Cambria" w:hAnsi="Cambria"/>
          <w:rtl w:val="0"/>
        </w:rPr>
        <w:t xml:space="preserve"> dialog shows the selected data adapter.</w:t>
      </w:r>
    </w:p>
    <w:p w:rsidR="00000000" w:rsidDel="00000000" w:rsidP="00000000" w:rsidRDefault="00000000" w:rsidRPr="00000000" w14:paraId="00000029">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1080" w:firstLine="0"/>
        <w:jc w:val="both"/>
        <w:rPr>
          <w:rFonts w:ascii="Cambria" w:cs="Cambria" w:eastAsia="Cambria" w:hAnsi="Cambria"/>
          <w:color w:val="30353f"/>
        </w:rPr>
      </w:pPr>
      <w:r w:rsidDel="00000000" w:rsidR="00000000" w:rsidRPr="00000000">
        <w:rPr>
          <w:rFonts w:ascii="Cambria" w:cs="Cambria" w:eastAsia="Cambria" w:hAnsi="Cambria"/>
          <w:b w:val="1"/>
          <w:rtl w:val="0"/>
        </w:rPr>
        <w:t xml:space="preserve">Note: </w:t>
      </w: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Remove</w:t>
      </w:r>
      <w:r w:rsidDel="00000000" w:rsidR="00000000" w:rsidRPr="00000000">
        <w:rPr>
          <w:rFonts w:ascii="Cambria" w:cs="Cambria" w:eastAsia="Cambria" w:hAnsi="Cambria"/>
          <w:rtl w:val="0"/>
        </w:rPr>
        <w:t xml:space="preserve"> if the selected data adapter is not the one that you want to import.</w:t>
      </w:r>
      <w:r w:rsidDel="00000000" w:rsidR="00000000" w:rsidRPr="00000000">
        <w:rPr>
          <w:rtl w:val="0"/>
        </w:rPr>
      </w:r>
    </w:p>
    <w:p w:rsidR="00000000" w:rsidDel="00000000" w:rsidP="00000000" w:rsidRDefault="00000000" w:rsidRPr="00000000" w14:paraId="0000002A">
      <w:pPr>
        <w:spacing w:after="120" w:before="120" w:line="288" w:lineRule="auto"/>
        <w:ind w:left="720" w:firstLine="0"/>
        <w:jc w:val="both"/>
        <w:rPr>
          <w:rFonts w:ascii="Cambria" w:cs="Cambria" w:eastAsia="Cambria" w:hAnsi="Cambria"/>
          <w:b w:val="1"/>
        </w:rPr>
      </w:pPr>
      <w:r w:rsidDel="00000000" w:rsidR="00000000" w:rsidRPr="00000000">
        <w:rPr>
          <w:rFonts w:ascii="Cambria" w:cs="Cambria" w:eastAsia="Cambria" w:hAnsi="Cambria"/>
          <w:b w:val="1"/>
        </w:rPr>
        <w:drawing>
          <wp:inline distB="114300" distT="114300" distL="114300" distR="114300">
            <wp:extent cx="5943600" cy="825500"/>
            <wp:effectExtent b="0" l="0" r="0" t="0"/>
            <wp:docPr id="5" name="image11.png"/>
            <a:graphic>
              <a:graphicData uri="http://schemas.openxmlformats.org/drawingml/2006/picture">
                <pic:pic>
                  <pic:nvPicPr>
                    <pic:cNvPr id="0" name="image11.png"/>
                    <pic:cNvPicPr preferRelativeResize="0"/>
                  </pic:nvPicPr>
                  <pic:blipFill>
                    <a:blip r:embed="rId13"/>
                    <a:srcRect b="0" l="0" r="0" t="0"/>
                    <a:stretch>
                      <a:fillRect/>
                    </a:stretch>
                  </pic:blipFill>
                  <pic:spPr>
                    <a:xfrm>
                      <a:off x="0" y="0"/>
                      <a:ext cx="5943600" cy="8255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120" w:before="120" w:line="288" w:lineRule="auto"/>
        <w:ind w:left="72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OR</w:t>
      </w:r>
    </w:p>
    <w:p w:rsidR="00000000" w:rsidDel="00000000" w:rsidP="00000000" w:rsidRDefault="00000000" w:rsidRPr="00000000" w14:paraId="0000002C">
      <w:pPr>
        <w:spacing w:after="120" w:before="120" w:line="240" w:lineRule="auto"/>
        <w:ind w:left="360" w:firstLine="0"/>
        <w:jc w:val="both"/>
        <w:rPr>
          <w:rFonts w:ascii="Cambria" w:cs="Cambria" w:eastAsia="Cambria" w:hAnsi="Cambria"/>
        </w:rPr>
      </w:pPr>
      <w:r w:rsidDel="00000000" w:rsidR="00000000" w:rsidRPr="00000000">
        <w:rPr>
          <w:rFonts w:ascii="Cambria" w:cs="Cambria" w:eastAsia="Cambria" w:hAnsi="Cambria"/>
          <w:b w:val="1"/>
          <w:rtl w:val="0"/>
        </w:rPr>
        <w:t xml:space="preserve">To import the data adapter zip file, do the following:</w:t>
      </w:r>
      <w:r w:rsidDel="00000000" w:rsidR="00000000" w:rsidRPr="00000000">
        <w:rPr>
          <w:rtl w:val="0"/>
        </w:rPr>
      </w:r>
    </w:p>
    <w:p w:rsidR="00000000" w:rsidDel="00000000" w:rsidP="00000000" w:rsidRDefault="00000000" w:rsidRPr="00000000" w14:paraId="0000002D">
      <w:pPr>
        <w:numPr>
          <w:ilvl w:val="0"/>
          <w:numId w:val="15"/>
        </w:numPr>
        <w:spacing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Perform steps 1 through 4 in the above procedure</w:t>
      </w:r>
    </w:p>
    <w:p w:rsidR="00000000" w:rsidDel="00000000" w:rsidP="00000000" w:rsidRDefault="00000000" w:rsidRPr="00000000" w14:paraId="0000002E">
      <w:pPr>
        <w:numPr>
          <w:ilvl w:val="0"/>
          <w:numId w:val="15"/>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IMPORT FROM HCL FORGE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Import Data Adapter</w:t>
      </w:r>
      <w:r w:rsidDel="00000000" w:rsidR="00000000" w:rsidRPr="00000000">
        <w:rPr>
          <w:rFonts w:ascii="Cambria" w:cs="Cambria" w:eastAsia="Cambria" w:hAnsi="Cambria"/>
          <w:rtl w:val="0"/>
        </w:rPr>
        <w:t xml:space="preserve"> from </w:t>
      </w:r>
      <w:r w:rsidDel="00000000" w:rsidR="00000000" w:rsidRPr="00000000">
        <w:rPr>
          <w:rFonts w:ascii="Cambria" w:cs="Cambria" w:eastAsia="Cambria" w:hAnsi="Cambria"/>
          <w:b w:val="1"/>
          <w:rtl w:val="0"/>
        </w:rPr>
        <w:t xml:space="preserve">HCL Forge</w:t>
      </w:r>
      <w:r w:rsidDel="00000000" w:rsidR="00000000" w:rsidRPr="00000000">
        <w:rPr>
          <w:rFonts w:ascii="Cambria" w:cs="Cambria" w:eastAsia="Cambria" w:hAnsi="Cambria"/>
          <w:rtl w:val="0"/>
        </w:rPr>
        <w:t xml:space="preserve"> dialog appears with a list of available data adapters.</w:t>
      </w:r>
    </w:p>
    <w:p w:rsidR="00000000" w:rsidDel="00000000" w:rsidP="00000000" w:rsidRDefault="00000000" w:rsidRPr="00000000" w14:paraId="0000002F">
      <w:pPr>
        <w:numPr>
          <w:ilvl w:val="0"/>
          <w:numId w:val="15"/>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Import</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Google Gemini Text Generator </w:t>
      </w:r>
      <w:r w:rsidDel="00000000" w:rsidR="00000000" w:rsidRPr="00000000">
        <w:rPr>
          <w:rFonts w:ascii="Cambria" w:cs="Cambria" w:eastAsia="Cambria" w:hAnsi="Cambria"/>
          <w:rtl w:val="0"/>
        </w:rPr>
        <w:t xml:space="preserve">data adapter is listed on the </w:t>
      </w:r>
      <w:r w:rsidDel="00000000" w:rsidR="00000000" w:rsidRPr="00000000">
        <w:rPr>
          <w:rFonts w:ascii="Cambria" w:cs="Cambria" w:eastAsia="Cambria" w:hAnsi="Cambria"/>
          <w:b w:val="1"/>
          <w:rtl w:val="0"/>
        </w:rPr>
        <w:t xml:space="preserve">Custom Data Adapters</w:t>
      </w:r>
      <w:r w:rsidDel="00000000" w:rsidR="00000000" w:rsidRPr="00000000">
        <w:rPr>
          <w:rFonts w:ascii="Cambria" w:cs="Cambria" w:eastAsia="Cambria" w:hAnsi="Cambria"/>
          <w:rtl w:val="0"/>
        </w:rPr>
        <w:t xml:space="preserve"> page.</w:t>
      </w:r>
    </w:p>
    <w:p w:rsidR="00000000" w:rsidDel="00000000" w:rsidP="00000000" w:rsidRDefault="00000000" w:rsidRPr="00000000" w14:paraId="00000030">
      <w:pPr>
        <w:spacing w:after="280" w:before="28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you import the data adapter, you can view it on the Custom Data Adapters page and use it to create services on Volt MX Foundry.</w:t>
      </w:r>
    </w:p>
    <w:p w:rsidR="00000000" w:rsidDel="00000000" w:rsidP="00000000" w:rsidRDefault="00000000" w:rsidRPr="00000000" w14:paraId="00000031">
      <w:pPr>
        <w:spacing w:after="120" w:before="120" w:line="288" w:lineRule="auto"/>
        <w:ind w:left="72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After you add the data adapter to your Volt Foundry app, you need to get your api key from Google AI Studio. You can refer to </w:t>
      </w:r>
      <w:hyperlink r:id="rId14">
        <w:r w:rsidDel="00000000" w:rsidR="00000000" w:rsidRPr="00000000">
          <w:rPr>
            <w:rFonts w:ascii="Cambria" w:cs="Cambria" w:eastAsia="Cambria" w:hAnsi="Cambria"/>
            <w:color w:val="1155cc"/>
            <w:u w:val="single"/>
            <w:rtl w:val="0"/>
          </w:rPr>
          <w:t xml:space="preserve">Google AI Studio</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32">
      <w:pPr>
        <w:spacing w:after="120" w:before="120" w:line="288" w:lineRule="auto"/>
        <w:ind w:left="36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numPr>
          <w:ilvl w:val="1"/>
          <w:numId w:val="23"/>
        </w:numPr>
        <w:spacing w:before="40" w:line="288" w:lineRule="auto"/>
        <w:ind w:left="720" w:hanging="360"/>
        <w:rPr>
          <w:rFonts w:ascii="Cambria" w:cs="Cambria" w:eastAsia="Cambria" w:hAnsi="Cambria"/>
          <w:b w:val="1"/>
          <w:color w:val="2e2e2e"/>
          <w:sz w:val="26"/>
          <w:szCs w:val="26"/>
        </w:rPr>
      </w:pPr>
      <w:r w:rsidDel="00000000" w:rsidR="00000000" w:rsidRPr="00000000">
        <w:rPr>
          <w:rFonts w:ascii="Cambria" w:cs="Cambria" w:eastAsia="Cambria" w:hAnsi="Cambria"/>
          <w:b w:val="1"/>
          <w:color w:val="2e2e2e"/>
          <w:sz w:val="26"/>
          <w:szCs w:val="26"/>
          <w:rtl w:val="0"/>
        </w:rPr>
        <w:t xml:space="preserve">Creating an Integration Service with Google Gemini Text Generator</w:t>
      </w:r>
    </w:p>
    <w:p w:rsidR="00000000" w:rsidDel="00000000" w:rsidP="00000000" w:rsidRDefault="00000000" w:rsidRPr="00000000" w14:paraId="00000034">
      <w:pPr>
        <w:spacing w:after="120" w:before="120" w:line="288" w:lineRule="auto"/>
        <w:ind w:left="72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After you import </w:t>
      </w:r>
      <w:r w:rsidDel="00000000" w:rsidR="00000000" w:rsidRPr="00000000">
        <w:rPr>
          <w:rFonts w:ascii="Cambria" w:cs="Cambria" w:eastAsia="Cambria" w:hAnsi="Cambria"/>
          <w:b w:val="1"/>
          <w:rtl w:val="0"/>
        </w:rPr>
        <w:t xml:space="preserve">Google Gemini Text Generator API </w:t>
      </w:r>
      <w:r w:rsidDel="00000000" w:rsidR="00000000" w:rsidRPr="00000000">
        <w:rPr>
          <w:rFonts w:ascii="Cambria" w:cs="Cambria" w:eastAsia="Cambria" w:hAnsi="Cambria"/>
          <w:rtl w:val="0"/>
        </w:rPr>
        <w:t xml:space="preserve">Data Adapter into Volt MX Foundry, you must create an integration service with service type as </w:t>
      </w:r>
      <w:r w:rsidDel="00000000" w:rsidR="00000000" w:rsidRPr="00000000">
        <w:rPr>
          <w:rFonts w:ascii="Cambria" w:cs="Cambria" w:eastAsia="Cambria" w:hAnsi="Cambria"/>
          <w:b w:val="1"/>
          <w:rtl w:val="0"/>
        </w:rPr>
        <w:t xml:space="preserve">GoogleGeminiTextGenerator.</w:t>
      </w:r>
      <w:r w:rsidDel="00000000" w:rsidR="00000000" w:rsidRPr="00000000">
        <w:rPr>
          <w:rtl w:val="0"/>
        </w:rPr>
      </w:r>
    </w:p>
    <w:p w:rsidR="00000000" w:rsidDel="00000000" w:rsidP="00000000" w:rsidRDefault="00000000" w:rsidRPr="00000000" w14:paraId="00000035">
      <w:pPr>
        <w:spacing w:after="120" w:before="120" w:line="288" w:lineRule="auto"/>
        <w:ind w:left="720" w:firstLine="0"/>
        <w:jc w:val="both"/>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To create an integration service with </w:t>
      </w:r>
      <w:r w:rsidDel="00000000" w:rsidR="00000000" w:rsidRPr="00000000">
        <w:rPr>
          <w:rFonts w:ascii="Cambria" w:cs="Cambria" w:eastAsia="Cambria" w:hAnsi="Cambria"/>
          <w:b w:val="1"/>
          <w:rtl w:val="0"/>
        </w:rPr>
        <w:t xml:space="preserve">Google Gemini Text Generator</w:t>
      </w:r>
      <w:r w:rsidDel="00000000" w:rsidR="00000000" w:rsidRPr="00000000">
        <w:rPr>
          <w:rFonts w:ascii="Cambria" w:cs="Cambria" w:eastAsia="Cambria" w:hAnsi="Cambria"/>
          <w:b w:val="1"/>
          <w:sz w:val="24"/>
          <w:szCs w:val="24"/>
          <w:rtl w:val="0"/>
        </w:rPr>
        <w:t xml:space="preserve">, do the following:</w:t>
      </w:r>
      <w:r w:rsidDel="00000000" w:rsidR="00000000" w:rsidRPr="00000000">
        <w:rPr>
          <w:rtl w:val="0"/>
        </w:rPr>
      </w:r>
    </w:p>
    <w:p w:rsidR="00000000" w:rsidDel="00000000" w:rsidP="00000000" w:rsidRDefault="00000000" w:rsidRPr="00000000" w14:paraId="00000036">
      <w:pPr>
        <w:numPr>
          <w:ilvl w:val="0"/>
          <w:numId w:val="3"/>
        </w:numPr>
        <w:spacing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Log on to your </w:t>
      </w:r>
      <w:hyperlink r:id="rId15">
        <w:r w:rsidDel="00000000" w:rsidR="00000000" w:rsidRPr="00000000">
          <w:rPr>
            <w:rFonts w:ascii="Cambria" w:cs="Cambria" w:eastAsia="Cambria" w:hAnsi="Cambria"/>
            <w:color w:val="0000ff"/>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37">
      <w:pPr>
        <w:numPr>
          <w:ilvl w:val="0"/>
          <w:numId w:val="3"/>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38">
      <w:pPr>
        <w:numPr>
          <w:ilvl w:val="0"/>
          <w:numId w:val="3"/>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rtl w:val="0"/>
        </w:rPr>
        <w:t xml:space="preserve">Integration</w:t>
      </w:r>
      <w:r w:rsidDel="00000000" w:rsidR="00000000" w:rsidRPr="00000000">
        <w:rPr>
          <w:rFonts w:ascii="Cambria" w:cs="Cambria" w:eastAsia="Cambria" w:hAnsi="Cambria"/>
          <w:rtl w:val="0"/>
        </w:rPr>
        <w:t xml:space="preserve"> tab opens with a list of existing integration services.</w:t>
      </w:r>
    </w:p>
    <w:p w:rsidR="00000000" w:rsidDel="00000000" w:rsidP="00000000" w:rsidRDefault="00000000" w:rsidRPr="00000000" w14:paraId="00000039">
      <w:pPr>
        <w:numPr>
          <w:ilvl w:val="0"/>
          <w:numId w:val="3"/>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CONFIGURE NEW</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Service Definition</w:t>
      </w:r>
      <w:r w:rsidDel="00000000" w:rsidR="00000000" w:rsidRPr="00000000">
        <w:rPr>
          <w:rFonts w:ascii="Cambria" w:cs="Cambria" w:eastAsia="Cambria" w:hAnsi="Cambria"/>
          <w:rtl w:val="0"/>
        </w:rPr>
        <w:t xml:space="preserve"> tab opens.</w:t>
      </w:r>
    </w:p>
    <w:p w:rsidR="00000000" w:rsidDel="00000000" w:rsidP="00000000" w:rsidRDefault="00000000" w:rsidRPr="00000000" w14:paraId="0000003A">
      <w:pPr>
        <w:numPr>
          <w:ilvl w:val="0"/>
          <w:numId w:val="3"/>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rtl w:val="0"/>
        </w:rPr>
        <w:t xml:space="preserve">Name</w:t>
      </w:r>
      <w:r w:rsidDel="00000000" w:rsidR="00000000" w:rsidRPr="00000000">
        <w:rPr>
          <w:rFonts w:ascii="Cambria" w:cs="Cambria" w:eastAsia="Cambria" w:hAnsi="Cambria"/>
          <w:rtl w:val="0"/>
        </w:rPr>
        <w:t xml:space="preserve"> box, type a unique name for your service.</w:t>
      </w:r>
    </w:p>
    <w:p w:rsidR="00000000" w:rsidDel="00000000" w:rsidP="00000000" w:rsidRDefault="00000000" w:rsidRPr="00000000" w14:paraId="0000003B">
      <w:pPr>
        <w:numPr>
          <w:ilvl w:val="0"/>
          <w:numId w:val="3"/>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From the </w:t>
      </w:r>
      <w:r w:rsidDel="00000000" w:rsidR="00000000" w:rsidRPr="00000000">
        <w:rPr>
          <w:rFonts w:ascii="Cambria" w:cs="Cambria" w:eastAsia="Cambria" w:hAnsi="Cambria"/>
          <w:b w:val="1"/>
          <w:rtl w:val="0"/>
        </w:rPr>
        <w:t xml:space="preserve">Service Type</w:t>
      </w:r>
      <w:r w:rsidDel="00000000" w:rsidR="00000000" w:rsidRPr="00000000">
        <w:rPr>
          <w:rFonts w:ascii="Cambria" w:cs="Cambria" w:eastAsia="Cambria" w:hAnsi="Cambria"/>
          <w:rtl w:val="0"/>
        </w:rPr>
        <w:t xml:space="preserve"> list, select </w:t>
      </w:r>
      <w:r w:rsidDel="00000000" w:rsidR="00000000" w:rsidRPr="00000000">
        <w:rPr>
          <w:rFonts w:ascii="Cambria" w:cs="Cambria" w:eastAsia="Cambria" w:hAnsi="Cambria"/>
          <w:b w:val="1"/>
          <w:rtl w:val="0"/>
        </w:rPr>
        <w:t xml:space="preserve">GoogleGeminiTextGenerator.</w:t>
      </w:r>
      <w:r w:rsidDel="00000000" w:rsidR="00000000" w:rsidRPr="00000000">
        <w:rPr>
          <w:rtl w:val="0"/>
        </w:rPr>
      </w:r>
    </w:p>
    <w:p w:rsidR="00000000" w:rsidDel="00000000" w:rsidP="00000000" w:rsidRDefault="00000000" w:rsidRPr="00000000" w14:paraId="0000003C">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1080" w:firstLine="0"/>
        <w:jc w:val="both"/>
        <w:rPr>
          <w:rFonts w:ascii="Cambria" w:cs="Cambria" w:eastAsia="Cambria" w:hAnsi="Cambria"/>
        </w:rPr>
      </w:pPr>
      <w:r w:rsidDel="00000000" w:rsidR="00000000" w:rsidRPr="00000000">
        <w:rPr>
          <w:rFonts w:ascii="Cambria" w:cs="Cambria" w:eastAsia="Cambria" w:hAnsi="Cambria"/>
          <w:b w:val="1"/>
          <w:rtl w:val="0"/>
        </w:rPr>
        <w:t xml:space="preserve">Note: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Google Gemini Text Generator API  </w:t>
      </w:r>
      <w:r w:rsidDel="00000000" w:rsidR="00000000" w:rsidRPr="00000000">
        <w:rPr>
          <w:rFonts w:ascii="Cambria" w:cs="Cambria" w:eastAsia="Cambria" w:hAnsi="Cambria"/>
          <w:rtl w:val="0"/>
        </w:rPr>
        <w:t xml:space="preserve">is listed only after you import the </w:t>
      </w:r>
      <w:r w:rsidDel="00000000" w:rsidR="00000000" w:rsidRPr="00000000">
        <w:rPr>
          <w:rFonts w:ascii="Cambria" w:cs="Cambria" w:eastAsia="Cambria" w:hAnsi="Cambria"/>
          <w:b w:val="1"/>
          <w:rtl w:val="0"/>
        </w:rPr>
        <w:t xml:space="preserve">Google Gemini Text Generator</w:t>
      </w:r>
      <w:r w:rsidDel="00000000" w:rsidR="00000000" w:rsidRPr="00000000">
        <w:rPr>
          <w:rFonts w:ascii="Cambria" w:cs="Cambria" w:eastAsia="Cambria" w:hAnsi="Cambria"/>
          <w:rtl w:val="0"/>
        </w:rPr>
        <w:t xml:space="preserve"> Data Adapter into Volt MX Foundry.</w:t>
      </w:r>
    </w:p>
    <w:p w:rsidR="00000000" w:rsidDel="00000000" w:rsidP="00000000" w:rsidRDefault="00000000" w:rsidRPr="00000000" w14:paraId="0000003D">
      <w:pPr>
        <w:numPr>
          <w:ilvl w:val="0"/>
          <w:numId w:val="21"/>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Under </w:t>
      </w:r>
      <w:r w:rsidDel="00000000" w:rsidR="00000000" w:rsidRPr="00000000">
        <w:rPr>
          <w:rFonts w:ascii="Cambria" w:cs="Cambria" w:eastAsia="Cambria" w:hAnsi="Cambria"/>
          <w:b w:val="1"/>
          <w:rtl w:val="0"/>
        </w:rPr>
        <w:t xml:space="preserve">Authentication</w:t>
      </w:r>
      <w:r w:rsidDel="00000000" w:rsidR="00000000" w:rsidRPr="00000000">
        <w:rPr>
          <w:rFonts w:ascii="Cambria" w:cs="Cambria" w:eastAsia="Cambria" w:hAnsi="Cambria"/>
          <w:rtl w:val="0"/>
        </w:rPr>
        <w:t xml:space="preserve"> select </w:t>
      </w:r>
      <w:r w:rsidDel="00000000" w:rsidR="00000000" w:rsidRPr="00000000">
        <w:rPr>
          <w:rFonts w:ascii="Cambria" w:cs="Cambria" w:eastAsia="Cambria" w:hAnsi="Cambria"/>
          <w:b w:val="1"/>
          <w:rtl w:val="0"/>
        </w:rPr>
        <w:t xml:space="preserve">Use Existing Identity provider</w:t>
      </w:r>
      <w:r w:rsidDel="00000000" w:rsidR="00000000" w:rsidRPr="00000000">
        <w:rPr>
          <w:rFonts w:ascii="Cambria" w:cs="Cambria" w:eastAsia="Cambria" w:hAnsi="Cambria"/>
          <w:rtl w:val="0"/>
        </w:rPr>
        <w:t xml:space="preserve">. From the drop-down list select </w:t>
      </w:r>
      <w:r w:rsidDel="00000000" w:rsidR="00000000" w:rsidRPr="00000000">
        <w:rPr>
          <w:rFonts w:ascii="Cambria" w:cs="Cambria" w:eastAsia="Cambria" w:hAnsi="Cambria"/>
          <w:b w:val="1"/>
          <w:rtl w:val="0"/>
        </w:rPr>
        <w:t xml:space="preserve">Google Gemini Text Generator</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 API.</w:t>
      </w:r>
      <w:r w:rsidDel="00000000" w:rsidR="00000000" w:rsidRPr="00000000">
        <w:rPr>
          <w:rtl w:val="0"/>
        </w:rPr>
      </w:r>
    </w:p>
    <w:p w:rsidR="00000000" w:rsidDel="00000000" w:rsidP="00000000" w:rsidRDefault="00000000" w:rsidRPr="00000000" w14:paraId="0000003E">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272088" cy="3308880"/>
            <wp:effectExtent b="0" l="0" r="0" t="0"/>
            <wp:docPr id="4"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5272088" cy="330888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numPr>
          <w:ilvl w:val="0"/>
          <w:numId w:val="14"/>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Save</w:t>
      </w:r>
      <w:r w:rsidDel="00000000" w:rsidR="00000000" w:rsidRPr="00000000">
        <w:rPr>
          <w:rFonts w:ascii="Cambria" w:cs="Cambria" w:eastAsia="Cambria" w:hAnsi="Cambria"/>
          <w:rtl w:val="0"/>
        </w:rPr>
        <w:t xml:space="preserve">.</w:t>
      </w:r>
    </w:p>
    <w:p w:rsidR="00000000" w:rsidDel="00000000" w:rsidP="00000000" w:rsidRDefault="00000000" w:rsidRPr="00000000" w14:paraId="00000040">
      <w:pPr>
        <w:spacing w:after="120" w:before="120" w:line="288"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If the details provided are valid, the Volt MX Foundry service connects to your </w:t>
      </w:r>
      <w:r w:rsidDel="00000000" w:rsidR="00000000" w:rsidRPr="00000000">
        <w:rPr>
          <w:rFonts w:ascii="Cambria" w:cs="Cambria" w:eastAsia="Cambria" w:hAnsi="Cambria"/>
          <w:b w:val="1"/>
          <w:rtl w:val="0"/>
        </w:rPr>
        <w:t xml:space="preserve">Google Gemini Text Generator API </w:t>
      </w:r>
      <w:r w:rsidDel="00000000" w:rsidR="00000000" w:rsidRPr="00000000">
        <w:rPr>
          <w:rFonts w:ascii="Cambria" w:cs="Cambria" w:eastAsia="Cambria" w:hAnsi="Cambria"/>
          <w:rtl w:val="0"/>
        </w:rPr>
        <w:t xml:space="preserve">developer site and allows you to make the API calls.</w:t>
      </w:r>
    </w:p>
    <w:p w:rsidR="00000000" w:rsidDel="00000000" w:rsidP="00000000" w:rsidRDefault="00000000" w:rsidRPr="00000000" w14:paraId="00000041">
      <w:pPr>
        <w:spacing w:after="120" w:before="12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Refer to</w:t>
      </w:r>
      <w:r w:rsidDel="00000000" w:rsidR="00000000" w:rsidRPr="00000000">
        <w:rPr>
          <w:rFonts w:ascii="Cambria" w:cs="Cambria" w:eastAsia="Cambria" w:hAnsi="Cambria"/>
          <w:color w:val="7f7f7f"/>
          <w:rtl w:val="0"/>
        </w:rPr>
        <w:t xml:space="preserve"> </w:t>
      </w:r>
      <w:hyperlink r:id="rId17">
        <w:r w:rsidDel="00000000" w:rsidR="00000000" w:rsidRPr="00000000">
          <w:rPr>
            <w:rFonts w:ascii="Cambria" w:cs="Cambria" w:eastAsia="Cambria" w:hAnsi="Cambria"/>
            <w:color w:val="2d82dc"/>
            <w:u w:val="single"/>
            <w:rtl w:val="0"/>
          </w:rPr>
          <w:t xml:space="preserve">Integration Services</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for more information on creating and using integration services.</w:t>
      </w:r>
    </w:p>
    <w:p w:rsidR="00000000" w:rsidDel="00000000" w:rsidP="00000000" w:rsidRDefault="00000000" w:rsidRPr="00000000" w14:paraId="00000042">
      <w:pPr>
        <w:pStyle w:val="Heading2"/>
        <w:keepNext w:val="0"/>
        <w:keepLines w:val="0"/>
        <w:numPr>
          <w:ilvl w:val="1"/>
          <w:numId w:val="23"/>
        </w:numPr>
        <w:spacing w:before="40" w:line="288" w:lineRule="auto"/>
        <w:ind w:left="720" w:hanging="360"/>
        <w:rPr>
          <w:rFonts w:ascii="Cambria" w:cs="Cambria" w:eastAsia="Cambria" w:hAnsi="Cambria"/>
          <w:b w:val="1"/>
          <w:color w:val="2e2e2e"/>
          <w:sz w:val="26"/>
          <w:szCs w:val="26"/>
        </w:rPr>
      </w:pPr>
      <w:bookmarkStart w:colFirst="0" w:colLast="0" w:name="_udfbfrhay4bs" w:id="0"/>
      <w:bookmarkEnd w:id="0"/>
      <w:r w:rsidDel="00000000" w:rsidR="00000000" w:rsidRPr="00000000">
        <w:rPr>
          <w:rFonts w:ascii="Cambria" w:cs="Cambria" w:eastAsia="Cambria" w:hAnsi="Cambria"/>
          <w:b w:val="1"/>
          <w:color w:val="2e2e2e"/>
          <w:sz w:val="26"/>
          <w:szCs w:val="26"/>
          <w:rtl w:val="0"/>
        </w:rPr>
        <w:t xml:space="preserve">Creating an Operation</w:t>
      </w:r>
    </w:p>
    <w:p w:rsidR="00000000" w:rsidDel="00000000" w:rsidP="00000000" w:rsidRDefault="00000000" w:rsidRPr="00000000" w14:paraId="00000043">
      <w:pPr>
        <w:spacing w:after="120" w:line="288" w:lineRule="auto"/>
        <w:ind w:left="720" w:firstLine="0"/>
        <w:jc w:val="both"/>
        <w:rPr>
          <w:rFonts w:ascii="Cambria" w:cs="Cambria" w:eastAsia="Cambria" w:hAnsi="Cambria"/>
          <w:color w:val="707070"/>
        </w:rPr>
      </w:pPr>
      <w:r w:rsidDel="00000000" w:rsidR="00000000" w:rsidRPr="00000000">
        <w:rPr>
          <w:rFonts w:ascii="Cambria" w:cs="Cambria" w:eastAsia="Cambria" w:hAnsi="Cambria"/>
          <w:rtl w:val="0"/>
        </w:rPr>
        <w:t xml:space="preserve">To make any API call in the Volt MX Foundry console, you must create an operation for the respective API and then execute the operation. Executing an operation involves making the API call and displaying the response. For more information, see </w:t>
      </w:r>
      <w:hyperlink w:anchor="_8x3vry7wryc4">
        <w:r w:rsidDel="00000000" w:rsidR="00000000" w:rsidRPr="00000000">
          <w:rPr>
            <w:rFonts w:ascii="Cambria" w:cs="Cambria" w:eastAsia="Cambria" w:hAnsi="Cambria"/>
            <w:color w:val="0000ff"/>
            <w:u w:val="single"/>
            <w:rtl w:val="0"/>
          </w:rPr>
          <w:t xml:space="preserve">Executing an Operation.</w:t>
        </w:r>
      </w:hyperlink>
      <w:r w:rsidDel="00000000" w:rsidR="00000000" w:rsidRPr="00000000">
        <w:rPr>
          <w:rtl w:val="0"/>
        </w:rPr>
      </w:r>
    </w:p>
    <w:p w:rsidR="00000000" w:rsidDel="00000000" w:rsidP="00000000" w:rsidRDefault="00000000" w:rsidRPr="00000000" w14:paraId="00000044">
      <w:pPr>
        <w:spacing w:after="120" w:before="120" w:line="288"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This section provides steps to create an operation for the </w:t>
      </w:r>
      <w:r w:rsidDel="00000000" w:rsidR="00000000" w:rsidRPr="00000000">
        <w:rPr>
          <w:rFonts w:ascii="Cambria" w:cs="Cambria" w:eastAsia="Cambria" w:hAnsi="Cambria"/>
          <w:b w:val="1"/>
          <w:rtl w:val="0"/>
        </w:rPr>
        <w:t xml:space="preserve">textGeneration</w:t>
      </w:r>
      <w:r w:rsidDel="00000000" w:rsidR="00000000" w:rsidRPr="00000000">
        <w:rPr>
          <w:rFonts w:ascii="Cambria" w:cs="Cambria" w:eastAsia="Cambria" w:hAnsi="Cambria"/>
          <w:rtl w:val="0"/>
        </w:rPr>
        <w:t xml:space="preserve"> API.</w:t>
      </w:r>
    </w:p>
    <w:p w:rsidR="00000000" w:rsidDel="00000000" w:rsidP="00000000" w:rsidRDefault="00000000" w:rsidRPr="00000000" w14:paraId="00000045">
      <w:pPr>
        <w:spacing w:after="120" w:before="120" w:line="288" w:lineRule="auto"/>
        <w:ind w:left="720" w:firstLine="0"/>
        <w:jc w:val="both"/>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Steps to create an operation for the textGeneration API:</w:t>
      </w:r>
      <w:r w:rsidDel="00000000" w:rsidR="00000000" w:rsidRPr="00000000">
        <w:rPr>
          <w:rtl w:val="0"/>
        </w:rPr>
      </w:r>
    </w:p>
    <w:p w:rsidR="00000000" w:rsidDel="00000000" w:rsidP="00000000" w:rsidRDefault="00000000" w:rsidRPr="00000000" w14:paraId="00000046">
      <w:pPr>
        <w:numPr>
          <w:ilvl w:val="0"/>
          <w:numId w:val="8"/>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Log on to your </w:t>
      </w:r>
      <w:hyperlink r:id="rId18">
        <w:r w:rsidDel="00000000" w:rsidR="00000000" w:rsidRPr="00000000">
          <w:rPr>
            <w:rFonts w:ascii="Cambria" w:cs="Cambria" w:eastAsia="Cambria" w:hAnsi="Cambria"/>
            <w:color w:val="0000ff"/>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47">
      <w:pPr>
        <w:numPr>
          <w:ilvl w:val="0"/>
          <w:numId w:val="16"/>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48">
      <w:pPr>
        <w:numPr>
          <w:ilvl w:val="0"/>
          <w:numId w:val="24"/>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rtl w:val="0"/>
        </w:rPr>
        <w:t xml:space="preserve">Integration</w:t>
      </w:r>
      <w:r w:rsidDel="00000000" w:rsidR="00000000" w:rsidRPr="00000000">
        <w:rPr>
          <w:rFonts w:ascii="Cambria" w:cs="Cambria" w:eastAsia="Cambria" w:hAnsi="Cambria"/>
          <w:rtl w:val="0"/>
        </w:rPr>
        <w:t xml:space="preserve"> page appears with a list of existing integration services.</w:t>
      </w:r>
    </w:p>
    <w:p w:rsidR="00000000" w:rsidDel="00000000" w:rsidP="00000000" w:rsidRDefault="00000000" w:rsidRPr="00000000" w14:paraId="00000049">
      <w:pPr>
        <w:numPr>
          <w:ilvl w:val="0"/>
          <w:numId w:val="6"/>
        </w:numPr>
        <w:spacing w:after="280"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From the list of integration services, select the integration service that you have created with service type as </w:t>
      </w:r>
      <w:r w:rsidDel="00000000" w:rsidR="00000000" w:rsidRPr="00000000">
        <w:rPr>
          <w:rFonts w:ascii="Cambria" w:cs="Cambria" w:eastAsia="Cambria" w:hAnsi="Cambria"/>
          <w:b w:val="1"/>
          <w:rtl w:val="0"/>
        </w:rPr>
        <w:t xml:space="preserve">textGeneration</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Service Definition</w:t>
      </w:r>
      <w:r w:rsidDel="00000000" w:rsidR="00000000" w:rsidRPr="00000000">
        <w:rPr>
          <w:rFonts w:ascii="Cambria" w:cs="Cambria" w:eastAsia="Cambria" w:hAnsi="Cambria"/>
          <w:rtl w:val="0"/>
        </w:rPr>
        <w:t xml:space="preserve"> tab of the selected integration service opens by default.</w:t>
      </w:r>
    </w:p>
    <w:p w:rsidR="00000000" w:rsidDel="00000000" w:rsidP="00000000" w:rsidRDefault="00000000" w:rsidRPr="00000000" w14:paraId="0000004A">
      <w:pPr>
        <w:numPr>
          <w:ilvl w:val="0"/>
          <w:numId w:val="18"/>
        </w:numPr>
        <w:spacing w:after="280"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rtl w:val="0"/>
        </w:rPr>
        <w:t xml:space="preserve">Operations List</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rtl w:val="0"/>
        </w:rPr>
        <w:t xml:space="preserve">Operations List</w:t>
      </w:r>
      <w:r w:rsidDel="00000000" w:rsidR="00000000" w:rsidRPr="00000000">
        <w:rPr>
          <w:rFonts w:ascii="Cambria" w:cs="Cambria" w:eastAsia="Cambria" w:hAnsi="Cambria"/>
          <w:rtl w:val="0"/>
        </w:rPr>
        <w:t xml:space="preserve"> tab opens.</w:t>
      </w:r>
    </w:p>
    <w:p w:rsidR="00000000" w:rsidDel="00000000" w:rsidP="00000000" w:rsidRDefault="00000000" w:rsidRPr="00000000" w14:paraId="0000004B">
      <w:pPr>
        <w:numPr>
          <w:ilvl w:val="0"/>
          <w:numId w:val="11"/>
        </w:numPr>
        <w:spacing w:after="280"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the context menu arrow to expand the </w:t>
      </w:r>
      <w:r w:rsidDel="00000000" w:rsidR="00000000" w:rsidRPr="00000000">
        <w:rPr>
          <w:rFonts w:ascii="Cambria" w:cs="Cambria" w:eastAsia="Cambria" w:hAnsi="Cambria"/>
          <w:b w:val="1"/>
          <w:rtl w:val="0"/>
        </w:rPr>
        <w:t xml:space="preserve">Please Select</w:t>
      </w:r>
      <w:r w:rsidDel="00000000" w:rsidR="00000000" w:rsidRPr="00000000">
        <w:rPr>
          <w:rFonts w:ascii="Cambria" w:cs="Cambria" w:eastAsia="Cambria" w:hAnsi="Cambria"/>
          <w:rtl w:val="0"/>
        </w:rPr>
        <w:t xml:space="preserve"> list. The </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service is displayed.</w:t>
      </w:r>
    </w:p>
    <w:p w:rsidR="00000000" w:rsidDel="00000000" w:rsidP="00000000" w:rsidRDefault="00000000" w:rsidRPr="00000000" w14:paraId="0000004C">
      <w:pPr>
        <w:numPr>
          <w:ilvl w:val="0"/>
          <w:numId w:val="22"/>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plus icon to expand the</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list.</w:t>
      </w:r>
    </w:p>
    <w:p w:rsidR="00000000" w:rsidDel="00000000" w:rsidP="00000000" w:rsidRDefault="00000000" w:rsidRPr="00000000" w14:paraId="0000004D">
      <w:pPr>
        <w:numPr>
          <w:ilvl w:val="0"/>
          <w:numId w:val="28"/>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plus icon to expand the </w:t>
      </w:r>
      <w:r w:rsidDel="00000000" w:rsidR="00000000" w:rsidRPr="00000000">
        <w:rPr>
          <w:rFonts w:ascii="Cambria" w:cs="Cambria" w:eastAsia="Cambria" w:hAnsi="Cambria"/>
          <w:b w:val="1"/>
          <w:rtl w:val="0"/>
        </w:rPr>
        <w:t xml:space="preserve">Services</w:t>
      </w:r>
      <w:r w:rsidDel="00000000" w:rsidR="00000000" w:rsidRPr="00000000">
        <w:rPr>
          <w:rFonts w:ascii="Cambria" w:cs="Cambria" w:eastAsia="Cambria" w:hAnsi="Cambria"/>
          <w:rtl w:val="0"/>
        </w:rPr>
        <w:t xml:space="preserve"> list and select </w:t>
      </w:r>
      <w:r w:rsidDel="00000000" w:rsidR="00000000" w:rsidRPr="00000000">
        <w:rPr>
          <w:rFonts w:ascii="Cambria" w:cs="Cambria" w:eastAsia="Cambria" w:hAnsi="Cambria"/>
          <w:b w:val="1"/>
          <w:sz w:val="24"/>
          <w:szCs w:val="24"/>
          <w:rtl w:val="0"/>
        </w:rPr>
        <w:t xml:space="preserve">textGeneration</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color w:val="30353f"/>
        </w:rPr>
        <w:drawing>
          <wp:inline distB="114300" distT="114300" distL="114300" distR="114300">
            <wp:extent cx="4501146" cy="1568971"/>
            <wp:effectExtent b="0" l="0" r="0" t="0"/>
            <wp:docPr id="7"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4501146" cy="1568971"/>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numPr>
          <w:ilvl w:val="0"/>
          <w:numId w:val="26"/>
        </w:numPr>
        <w:spacing w:after="280"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ADD OPERATION</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sz w:val="24"/>
          <w:szCs w:val="24"/>
          <w:rtl w:val="0"/>
        </w:rPr>
        <w:t xml:space="preserve">textGeneration</w:t>
      </w:r>
      <w:r w:rsidDel="00000000" w:rsidR="00000000" w:rsidRPr="00000000">
        <w:rPr>
          <w:rFonts w:ascii="Cambria" w:cs="Cambria" w:eastAsia="Cambria" w:hAnsi="Cambria"/>
          <w:rtl w:val="0"/>
        </w:rPr>
        <w:t xml:space="preserve"> operation is listed in the </w:t>
      </w:r>
      <w:r w:rsidDel="00000000" w:rsidR="00000000" w:rsidRPr="00000000">
        <w:rPr>
          <w:rFonts w:ascii="Cambria" w:cs="Cambria" w:eastAsia="Cambria" w:hAnsi="Cambria"/>
          <w:b w:val="1"/>
          <w:rtl w:val="0"/>
        </w:rPr>
        <w:t xml:space="preserve">Configured Operations</w:t>
      </w:r>
      <w:r w:rsidDel="00000000" w:rsidR="00000000" w:rsidRPr="00000000">
        <w:rPr>
          <w:rFonts w:ascii="Cambria" w:cs="Cambria" w:eastAsia="Cambria" w:hAnsi="Cambria"/>
          <w:rtl w:val="0"/>
        </w:rPr>
        <w:t xml:space="preserve"> section.</w:t>
        <w:br w:type="textWrapping"/>
        <w:br w:type="textWrapping"/>
      </w:r>
      <w:r w:rsidDel="00000000" w:rsidR="00000000" w:rsidRPr="00000000">
        <w:rPr>
          <w:rFonts w:ascii="Cambria" w:cs="Cambria" w:eastAsia="Cambria" w:hAnsi="Cambria"/>
        </w:rPr>
        <w:drawing>
          <wp:inline distB="114300" distT="114300" distL="114300" distR="114300">
            <wp:extent cx="5043488" cy="945654"/>
            <wp:effectExtent b="0" l="0" r="0" t="0"/>
            <wp:docPr id="6"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5043488" cy="945654"/>
                    </a:xfrm>
                    <a:prstGeom prst="rect"/>
                    <a:ln/>
                  </pic:spPr>
                </pic:pic>
              </a:graphicData>
            </a:graphic>
          </wp:inline>
        </w:drawing>
      </w:r>
      <w:r w:rsidDel="00000000" w:rsidR="00000000" w:rsidRPr="00000000">
        <w:rPr>
          <w:rFonts w:ascii="Cambria" w:cs="Cambria" w:eastAsia="Cambria" w:hAnsi="Cambria"/>
          <w:rtl w:val="0"/>
        </w:rPr>
        <w:br w:type="textWrapping"/>
      </w:r>
    </w:p>
    <w:p w:rsidR="00000000" w:rsidDel="00000000" w:rsidP="00000000" w:rsidRDefault="00000000" w:rsidRPr="00000000" w14:paraId="0000004F">
      <w:pPr>
        <w:pBdr>
          <w:top w:color="000000" w:space="0" w:sz="12" w:val="single"/>
          <w:left w:color="000000" w:space="5" w:sz="12" w:val="single"/>
          <w:bottom w:color="000000" w:space="8" w:sz="12" w:val="single"/>
          <w:right w:color="000000" w:space="8" w:sz="12" w:val="single"/>
        </w:pBdr>
        <w:shd w:fill="f2f1f1" w:val="clear"/>
        <w:spacing w:after="120" w:before="120" w:line="240" w:lineRule="auto"/>
        <w:ind w:left="1080" w:firstLine="0"/>
        <w:jc w:val="both"/>
        <w:rPr>
          <w:rFonts w:ascii="Cambria" w:cs="Cambria" w:eastAsia="Cambria" w:hAnsi="Cambria"/>
        </w:rPr>
      </w:pPr>
      <w:r w:rsidDel="00000000" w:rsidR="00000000" w:rsidRPr="00000000">
        <w:rPr>
          <w:rFonts w:ascii="Cambria" w:cs="Cambria" w:eastAsia="Cambria" w:hAnsi="Cambria"/>
          <w:b w:val="1"/>
          <w:rtl w:val="0"/>
        </w:rPr>
        <w:t xml:space="preserve">Note: </w:t>
      </w:r>
      <w:r w:rsidDel="00000000" w:rsidR="00000000" w:rsidRPr="00000000">
        <w:rPr>
          <w:rFonts w:ascii="Cambria" w:cs="Cambria" w:eastAsia="Cambria" w:hAnsi="Cambria"/>
          <w:rtl w:val="0"/>
        </w:rPr>
        <w:t xml:space="preserve">You can follow the same steps to create operations for other methods, but ensure that you select the required API.</w:t>
      </w:r>
    </w:p>
    <w:p w:rsidR="00000000" w:rsidDel="00000000" w:rsidP="00000000" w:rsidRDefault="00000000" w:rsidRPr="00000000" w14:paraId="00000050">
      <w:pPr>
        <w:spacing w:after="120" w:before="120" w:line="288"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You can create multiple operations with required APIs and save them in the </w:t>
      </w:r>
      <w:r w:rsidDel="00000000" w:rsidR="00000000" w:rsidRPr="00000000">
        <w:rPr>
          <w:rFonts w:ascii="Cambria" w:cs="Cambria" w:eastAsia="Cambria" w:hAnsi="Cambria"/>
          <w:b w:val="1"/>
          <w:rtl w:val="0"/>
        </w:rPr>
        <w:t xml:space="preserve">Configured Operations</w:t>
      </w:r>
      <w:r w:rsidDel="00000000" w:rsidR="00000000" w:rsidRPr="00000000">
        <w:rPr>
          <w:rFonts w:ascii="Cambria" w:cs="Cambria" w:eastAsia="Cambria" w:hAnsi="Cambria"/>
          <w:rtl w:val="0"/>
        </w:rPr>
        <w:t xml:space="preserve"> section. You can then execute the operations whenever required.</w:t>
      </w:r>
    </w:p>
    <w:p w:rsidR="00000000" w:rsidDel="00000000" w:rsidP="00000000" w:rsidRDefault="00000000" w:rsidRPr="00000000" w14:paraId="00000051">
      <w:pPr>
        <w:pStyle w:val="Heading2"/>
        <w:keepNext w:val="0"/>
        <w:keepLines w:val="0"/>
        <w:numPr>
          <w:ilvl w:val="1"/>
          <w:numId w:val="23"/>
        </w:numPr>
        <w:spacing w:before="40" w:line="288" w:lineRule="auto"/>
        <w:ind w:left="720" w:hanging="360"/>
        <w:rPr>
          <w:rFonts w:ascii="Cambria" w:cs="Cambria" w:eastAsia="Cambria" w:hAnsi="Cambria"/>
          <w:b w:val="1"/>
          <w:color w:val="2e2e2e"/>
          <w:sz w:val="26"/>
          <w:szCs w:val="26"/>
        </w:rPr>
      </w:pPr>
      <w:bookmarkStart w:colFirst="0" w:colLast="0" w:name="_8x3vry7wryc4" w:id="1"/>
      <w:bookmarkEnd w:id="1"/>
      <w:r w:rsidDel="00000000" w:rsidR="00000000" w:rsidRPr="00000000">
        <w:rPr>
          <w:rFonts w:ascii="Cambria" w:cs="Cambria" w:eastAsia="Cambria" w:hAnsi="Cambria"/>
          <w:b w:val="1"/>
          <w:color w:val="2e2e2e"/>
          <w:sz w:val="26"/>
          <w:szCs w:val="26"/>
          <w:rtl w:val="0"/>
        </w:rPr>
        <w:t xml:space="preserve">Executing an Operation</w:t>
      </w:r>
    </w:p>
    <w:p w:rsidR="00000000" w:rsidDel="00000000" w:rsidP="00000000" w:rsidRDefault="00000000" w:rsidRPr="00000000" w14:paraId="00000052">
      <w:pPr>
        <w:spacing w:after="120" w:before="120" w:line="288" w:lineRule="auto"/>
        <w:ind w:left="72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Executing an operation involves making the API call by setting the necessary parameters and displaying the response. The procedure to execute any operation is the same, but the request parameters of the APIs vary. For more information on request parameters of API, refer </w:t>
      </w:r>
      <w:hyperlink r:id="rId21">
        <w:r w:rsidDel="00000000" w:rsidR="00000000" w:rsidRPr="00000000">
          <w:rPr>
            <w:rFonts w:ascii="Cambria" w:cs="Cambria" w:eastAsia="Cambria" w:hAnsi="Cambria"/>
            <w:color w:val="1155cc"/>
            <w:u w:val="single"/>
            <w:rtl w:val="0"/>
          </w:rPr>
          <w:t xml:space="preserve">Gemini Text Generation</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53">
      <w:pPr>
        <w:spacing w:after="120" w:before="120" w:line="288" w:lineRule="auto"/>
        <w:ind w:left="72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This section provides steps to execute the </w:t>
      </w:r>
      <w:r w:rsidDel="00000000" w:rsidR="00000000" w:rsidRPr="00000000">
        <w:rPr>
          <w:rFonts w:ascii="Cambria" w:cs="Cambria" w:eastAsia="Cambria" w:hAnsi="Cambria"/>
          <w:b w:val="1"/>
          <w:rtl w:val="0"/>
        </w:rPr>
        <w:t xml:space="preserve">textGeneration</w:t>
      </w:r>
      <w:r w:rsidDel="00000000" w:rsidR="00000000" w:rsidRPr="00000000">
        <w:rPr>
          <w:rFonts w:ascii="Cambria" w:cs="Cambria" w:eastAsia="Cambria" w:hAnsi="Cambria"/>
          <w:rtl w:val="0"/>
        </w:rPr>
        <w:t xml:space="preserve"> operation (explained in </w:t>
      </w:r>
      <w:hyperlink w:anchor="_udfbfrhay4bs">
        <w:r w:rsidDel="00000000" w:rsidR="00000000" w:rsidRPr="00000000">
          <w:rPr>
            <w:rFonts w:ascii="Cambria" w:cs="Cambria" w:eastAsia="Cambria" w:hAnsi="Cambria"/>
            <w:color w:val="2d82dc"/>
            <w:u w:val="single"/>
            <w:rtl w:val="0"/>
          </w:rPr>
          <w:t xml:space="preserve">Creating an Operation</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54">
      <w:pPr>
        <w:spacing w:after="120" w:before="120" w:line="288" w:lineRule="auto"/>
        <w:ind w:left="72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Steps to execute the </w:t>
      </w:r>
      <w:r w:rsidDel="00000000" w:rsidR="00000000" w:rsidRPr="00000000">
        <w:rPr>
          <w:rFonts w:ascii="Cambria" w:cs="Cambria" w:eastAsia="Cambria" w:hAnsi="Cambria"/>
          <w:b w:val="1"/>
          <w:rtl w:val="0"/>
        </w:rPr>
        <w:t xml:space="preserve">textGeneration</w:t>
      </w:r>
      <w:r w:rsidDel="00000000" w:rsidR="00000000" w:rsidRPr="00000000">
        <w:rPr>
          <w:rFonts w:ascii="Cambria" w:cs="Cambria" w:eastAsia="Cambria" w:hAnsi="Cambria"/>
          <w:b w:val="1"/>
          <w:sz w:val="24"/>
          <w:szCs w:val="24"/>
          <w:rtl w:val="0"/>
        </w:rPr>
        <w:t xml:space="preserve"> operation:</w:t>
      </w:r>
    </w:p>
    <w:p w:rsidR="00000000" w:rsidDel="00000000" w:rsidP="00000000" w:rsidRDefault="00000000" w:rsidRPr="00000000" w14:paraId="00000055">
      <w:pPr>
        <w:numPr>
          <w:ilvl w:val="0"/>
          <w:numId w:val="20"/>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Log on to your </w:t>
      </w:r>
      <w:hyperlink r:id="rId22">
        <w:r w:rsidDel="00000000" w:rsidR="00000000" w:rsidRPr="00000000">
          <w:rPr>
            <w:rFonts w:ascii="Cambria" w:cs="Cambria" w:eastAsia="Cambria" w:hAnsi="Cambria"/>
            <w:color w:val="0000ff"/>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56">
      <w:pPr>
        <w:numPr>
          <w:ilvl w:val="0"/>
          <w:numId w:val="19"/>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57">
      <w:pPr>
        <w:numPr>
          <w:ilvl w:val="0"/>
          <w:numId w:val="9"/>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rtl w:val="0"/>
        </w:rPr>
        <w:t xml:space="preserve">Integration</w:t>
      </w:r>
      <w:r w:rsidDel="00000000" w:rsidR="00000000" w:rsidRPr="00000000">
        <w:rPr>
          <w:rFonts w:ascii="Cambria" w:cs="Cambria" w:eastAsia="Cambria" w:hAnsi="Cambria"/>
          <w:rtl w:val="0"/>
        </w:rPr>
        <w:t xml:space="preserve"> tab opens with a list of existing integration services.</w:t>
      </w:r>
    </w:p>
    <w:p w:rsidR="00000000" w:rsidDel="00000000" w:rsidP="00000000" w:rsidRDefault="00000000" w:rsidRPr="00000000" w14:paraId="00000058">
      <w:pPr>
        <w:numPr>
          <w:ilvl w:val="0"/>
          <w:numId w:val="5"/>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From the list of integration services, select the integration service that you have created with the service type as </w:t>
      </w:r>
      <w:r w:rsidDel="00000000" w:rsidR="00000000" w:rsidRPr="00000000">
        <w:rPr>
          <w:rFonts w:ascii="Cambria" w:cs="Cambria" w:eastAsia="Cambria" w:hAnsi="Cambria"/>
          <w:b w:val="1"/>
          <w:rtl w:val="0"/>
        </w:rPr>
        <w:t xml:space="preserve">textGeneration</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Service Definition</w:t>
      </w:r>
      <w:r w:rsidDel="00000000" w:rsidR="00000000" w:rsidRPr="00000000">
        <w:rPr>
          <w:rFonts w:ascii="Cambria" w:cs="Cambria" w:eastAsia="Cambria" w:hAnsi="Cambria"/>
          <w:rtl w:val="0"/>
        </w:rPr>
        <w:t xml:space="preserve"> tab of the selected integration service opens by default.</w:t>
      </w:r>
    </w:p>
    <w:p w:rsidR="00000000" w:rsidDel="00000000" w:rsidP="00000000" w:rsidRDefault="00000000" w:rsidRPr="00000000" w14:paraId="00000059">
      <w:pPr>
        <w:numPr>
          <w:ilvl w:val="0"/>
          <w:numId w:val="25"/>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rtl w:val="0"/>
        </w:rPr>
        <w:t xml:space="preserve">Operations List</w:t>
      </w:r>
      <w:r w:rsidDel="00000000" w:rsidR="00000000" w:rsidRPr="00000000">
        <w:rPr>
          <w:rFonts w:ascii="Cambria" w:cs="Cambria" w:eastAsia="Cambria" w:hAnsi="Cambria"/>
          <w:rtl w:val="0"/>
        </w:rPr>
        <w:t xml:space="preserve"> tab.</w:t>
      </w:r>
    </w:p>
    <w:p w:rsidR="00000000" w:rsidDel="00000000" w:rsidP="00000000" w:rsidRDefault="00000000" w:rsidRPr="00000000" w14:paraId="0000005A">
      <w:pPr>
        <w:numPr>
          <w:ilvl w:val="0"/>
          <w:numId w:val="25"/>
        </w:numPr>
        <w:spacing w:after="280"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rtl w:val="0"/>
        </w:rPr>
        <w:t xml:space="preserve">Configured Operations</w:t>
      </w:r>
      <w:r w:rsidDel="00000000" w:rsidR="00000000" w:rsidRPr="00000000">
        <w:rPr>
          <w:rFonts w:ascii="Cambria" w:cs="Cambria" w:eastAsia="Cambria" w:hAnsi="Cambria"/>
          <w:rtl w:val="0"/>
        </w:rPr>
        <w:t xml:space="preserve"> section, click the </w:t>
      </w:r>
      <w:r w:rsidDel="00000000" w:rsidR="00000000" w:rsidRPr="00000000">
        <w:rPr>
          <w:rFonts w:ascii="Cambria" w:cs="Cambria" w:eastAsia="Cambria" w:hAnsi="Cambria"/>
          <w:b w:val="1"/>
          <w:rtl w:val="0"/>
        </w:rPr>
        <w:t xml:space="preserve">textGeneration</w:t>
      </w:r>
      <w:r w:rsidDel="00000000" w:rsidR="00000000" w:rsidRPr="00000000">
        <w:rPr>
          <w:rFonts w:ascii="Cambria" w:cs="Cambria" w:eastAsia="Cambria" w:hAnsi="Cambria"/>
          <w:rtl w:val="0"/>
        </w:rPr>
        <w:t xml:space="preserve"> operation. The </w:t>
      </w:r>
      <w:r w:rsidDel="00000000" w:rsidR="00000000" w:rsidRPr="00000000">
        <w:rPr>
          <w:rFonts w:ascii="Cambria" w:cs="Cambria" w:eastAsia="Cambria" w:hAnsi="Cambria"/>
          <w:b w:val="1"/>
          <w:rtl w:val="0"/>
        </w:rPr>
        <w:t xml:space="preserve">textGeneration</w:t>
      </w:r>
      <w:r w:rsidDel="00000000" w:rsidR="00000000" w:rsidRPr="00000000">
        <w:rPr>
          <w:rFonts w:ascii="Cambria" w:cs="Cambria" w:eastAsia="Cambria" w:hAnsi="Cambria"/>
          <w:rtl w:val="0"/>
        </w:rPr>
        <w:t xml:space="preserve"> tab opens with the </w:t>
      </w:r>
      <w:r w:rsidDel="00000000" w:rsidR="00000000" w:rsidRPr="00000000">
        <w:rPr>
          <w:rFonts w:ascii="Cambria" w:cs="Cambria" w:eastAsia="Cambria" w:hAnsi="Cambria"/>
          <w:b w:val="1"/>
          <w:rtl w:val="0"/>
        </w:rPr>
        <w:t xml:space="preserve">Request Input</w:t>
      </w:r>
      <w:r w:rsidDel="00000000" w:rsidR="00000000" w:rsidRPr="00000000">
        <w:rPr>
          <w:rFonts w:ascii="Cambria" w:cs="Cambria" w:eastAsia="Cambria" w:hAnsi="Cambria"/>
          <w:rtl w:val="0"/>
        </w:rPr>
        <w:t xml:space="preserve"> sub-tab opened by default.</w:t>
      </w:r>
    </w:p>
    <w:p w:rsidR="00000000" w:rsidDel="00000000" w:rsidP="00000000" w:rsidRDefault="00000000" w:rsidRPr="00000000" w14:paraId="0000005B">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110163" cy="1981888"/>
            <wp:effectExtent b="0" l="0" r="0" t="0"/>
            <wp:docPr id="9" name="image4.png"/>
            <a:graphic>
              <a:graphicData uri="http://schemas.openxmlformats.org/drawingml/2006/picture">
                <pic:pic>
                  <pic:nvPicPr>
                    <pic:cNvPr id="0" name="image4.png"/>
                    <pic:cNvPicPr preferRelativeResize="0"/>
                  </pic:nvPicPr>
                  <pic:blipFill>
                    <a:blip r:embed="rId23"/>
                    <a:srcRect b="0" l="0" r="0" t="0"/>
                    <a:stretch>
                      <a:fillRect/>
                    </a:stretch>
                  </pic:blipFill>
                  <pic:spPr>
                    <a:xfrm>
                      <a:off x="0" y="0"/>
                      <a:ext cx="5110163" cy="1981888"/>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138738" cy="963513"/>
            <wp:effectExtent b="0" l="0" r="0" t="0"/>
            <wp:docPr id="8"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5138738" cy="963513"/>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numPr>
          <w:ilvl w:val="0"/>
          <w:numId w:val="10"/>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rtl w:val="0"/>
        </w:rPr>
        <w:t xml:space="preserve">Name</w:t>
      </w:r>
      <w:r w:rsidDel="00000000" w:rsidR="00000000" w:rsidRPr="00000000">
        <w:rPr>
          <w:rFonts w:ascii="Cambria" w:cs="Cambria" w:eastAsia="Cambria" w:hAnsi="Cambria"/>
          <w:rtl w:val="0"/>
        </w:rPr>
        <w:t xml:space="preserve"> box, the name of the operation is displayed by default. If you want, you can change the name.</w:t>
      </w:r>
    </w:p>
    <w:p w:rsidR="00000000" w:rsidDel="00000000" w:rsidP="00000000" w:rsidRDefault="00000000" w:rsidRPr="00000000" w14:paraId="0000005E">
      <w:pPr>
        <w:numPr>
          <w:ilvl w:val="0"/>
          <w:numId w:val="2"/>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rtl w:val="0"/>
        </w:rPr>
        <w:t xml:space="preserve">Test Value</w:t>
      </w:r>
      <w:r w:rsidDel="00000000" w:rsidR="00000000" w:rsidRPr="00000000">
        <w:rPr>
          <w:rFonts w:ascii="Cambria" w:cs="Cambria" w:eastAsia="Cambria" w:hAnsi="Cambria"/>
          <w:rtl w:val="0"/>
        </w:rPr>
        <w:t xml:space="preserve"> column.</w:t>
      </w:r>
    </w:p>
    <w:p w:rsidR="00000000" w:rsidDel="00000000" w:rsidP="00000000" w:rsidRDefault="00000000" w:rsidRPr="00000000" w14:paraId="0000005F">
      <w:pPr>
        <w:spacing w:after="120" w:before="120" w:line="288" w:lineRule="auto"/>
        <w:ind w:left="1080" w:firstLine="0"/>
        <w:jc w:val="both"/>
        <w:rPr>
          <w:rFonts w:ascii="Cambria" w:cs="Cambria" w:eastAsia="Cambria" w:hAnsi="Cambria"/>
        </w:rPr>
      </w:pPr>
      <w:r w:rsidDel="00000000" w:rsidR="00000000" w:rsidRPr="00000000">
        <w:rPr>
          <w:rFonts w:ascii="Cambria" w:cs="Cambria" w:eastAsia="Cambria" w:hAnsi="Cambria"/>
          <w:b w:val="1"/>
          <w:rtl w:val="0"/>
        </w:rPr>
        <w:t xml:space="preserve">Mandatory Parameters</w:t>
      </w:r>
      <w:r w:rsidDel="00000000" w:rsidR="00000000" w:rsidRPr="00000000">
        <w:rPr>
          <w:rtl w:val="0"/>
        </w:rPr>
      </w:r>
    </w:p>
    <w:p w:rsidR="00000000" w:rsidDel="00000000" w:rsidP="00000000" w:rsidRDefault="00000000" w:rsidRPr="00000000" w14:paraId="00000060">
      <w:pPr>
        <w:numPr>
          <w:ilvl w:val="0"/>
          <w:numId w:val="12"/>
        </w:numPr>
        <w:spacing w:after="0" w:before="120" w:line="288" w:lineRule="auto"/>
        <w:ind w:left="1440" w:hanging="360"/>
        <w:jc w:val="both"/>
        <w:rPr>
          <w:rFonts w:ascii="Cambria" w:cs="Cambria" w:eastAsia="Cambria" w:hAnsi="Cambria"/>
        </w:rPr>
      </w:pPr>
      <w:r w:rsidDel="00000000" w:rsidR="00000000" w:rsidRPr="00000000">
        <w:rPr>
          <w:rFonts w:ascii="Cambria" w:cs="Cambria" w:eastAsia="Cambria" w:hAnsi="Cambria"/>
          <w:b w:val="1"/>
          <w:rtl w:val="0"/>
        </w:rPr>
        <w:t xml:space="preserve">Key: </w:t>
      </w:r>
      <w:r w:rsidDel="00000000" w:rsidR="00000000" w:rsidRPr="00000000">
        <w:rPr>
          <w:rFonts w:ascii="Cambria" w:cs="Cambria" w:eastAsia="Cambria" w:hAnsi="Cambria"/>
          <w:rtl w:val="0"/>
        </w:rPr>
        <w:t xml:space="preserve">To use the Gemini API, you need an API key. You can create a key with a few clicks in Google AI Studio.</w:t>
      </w:r>
      <w:r w:rsidDel="00000000" w:rsidR="00000000" w:rsidRPr="00000000">
        <w:rPr>
          <w:rtl w:val="0"/>
        </w:rPr>
      </w:r>
    </w:p>
    <w:p w:rsidR="00000000" w:rsidDel="00000000" w:rsidP="00000000" w:rsidRDefault="00000000" w:rsidRPr="00000000" w14:paraId="00000061">
      <w:pPr>
        <w:numPr>
          <w:ilvl w:val="0"/>
          <w:numId w:val="12"/>
        </w:numPr>
        <w:spacing w:after="0" w:before="0" w:line="288" w:lineRule="auto"/>
        <w:ind w:left="1440" w:hanging="360"/>
        <w:jc w:val="both"/>
        <w:rPr>
          <w:rFonts w:ascii="Cambria" w:cs="Cambria" w:eastAsia="Cambria" w:hAnsi="Cambria"/>
        </w:rPr>
      </w:pPr>
      <w:r w:rsidDel="00000000" w:rsidR="00000000" w:rsidRPr="00000000">
        <w:rPr>
          <w:rFonts w:ascii="Cambria" w:cs="Cambria" w:eastAsia="Cambria" w:hAnsi="Cambria"/>
          <w:b w:val="1"/>
          <w:rtl w:val="0"/>
        </w:rPr>
        <w:t xml:space="preserve">geminiModel:</w:t>
      </w:r>
      <w:r w:rsidDel="00000000" w:rsidR="00000000" w:rsidRPr="00000000">
        <w:rPr>
          <w:rFonts w:ascii="Cambria" w:cs="Cambria" w:eastAsia="Cambria" w:hAnsi="Cambria"/>
          <w:rtl w:val="0"/>
        </w:rPr>
        <w:t xml:space="preserve"> The name of the Model to use for generating the completion. The Gemini API offers different models that are optimized for specific use cases. Refer this </w:t>
      </w:r>
      <w:hyperlink r:id="rId25">
        <w:r w:rsidDel="00000000" w:rsidR="00000000" w:rsidRPr="00000000">
          <w:rPr>
            <w:rFonts w:ascii="Cambria" w:cs="Cambria" w:eastAsia="Cambria" w:hAnsi="Cambria"/>
            <w:color w:val="1155cc"/>
            <w:u w:val="single"/>
            <w:rtl w:val="0"/>
          </w:rPr>
          <w:t xml:space="preserve">https://ai.google.dev/gemini-api/docs/models/gemini#model-variations</w:t>
        </w:r>
      </w:hyperlink>
      <w:r w:rsidDel="00000000" w:rsidR="00000000" w:rsidRPr="00000000">
        <w:rPr>
          <w:rtl w:val="0"/>
        </w:rPr>
      </w:r>
    </w:p>
    <w:p w:rsidR="00000000" w:rsidDel="00000000" w:rsidP="00000000" w:rsidRDefault="00000000" w:rsidRPr="00000000" w14:paraId="00000062">
      <w:pPr>
        <w:numPr>
          <w:ilvl w:val="0"/>
          <w:numId w:val="12"/>
        </w:numPr>
        <w:spacing w:after="0" w:before="0" w:line="288" w:lineRule="auto"/>
        <w:ind w:left="1440" w:hanging="360"/>
        <w:jc w:val="both"/>
        <w:rPr>
          <w:rFonts w:ascii="Cambria" w:cs="Cambria" w:eastAsia="Cambria" w:hAnsi="Cambria"/>
        </w:rPr>
      </w:pPr>
      <w:r w:rsidDel="00000000" w:rsidR="00000000" w:rsidRPr="00000000">
        <w:rPr>
          <w:rFonts w:ascii="Cambria" w:cs="Cambria" w:eastAsia="Cambria" w:hAnsi="Cambria"/>
          <w:b w:val="1"/>
          <w:rtl w:val="0"/>
        </w:rPr>
        <w:t xml:space="preserve">text:</w:t>
      </w:r>
      <w:r w:rsidDel="00000000" w:rsidR="00000000" w:rsidRPr="00000000">
        <w:rPr>
          <w:rFonts w:ascii="Cambria" w:cs="Cambria" w:eastAsia="Cambria" w:hAnsi="Cambria"/>
          <w:rtl w:val="0"/>
        </w:rPr>
        <w:t xml:space="preserve"> Represents the input prompt that the Gemini model will process to generate a response.</w:t>
      </w:r>
      <w:r w:rsidDel="00000000" w:rsidR="00000000" w:rsidRPr="00000000">
        <w:rPr>
          <w:rtl w:val="0"/>
        </w:rPr>
      </w:r>
    </w:p>
    <w:p w:rsidR="00000000" w:rsidDel="00000000" w:rsidP="00000000" w:rsidRDefault="00000000" w:rsidRPr="00000000" w14:paraId="00000063">
      <w:pPr>
        <w:numPr>
          <w:ilvl w:val="0"/>
          <w:numId w:val="12"/>
        </w:numPr>
        <w:spacing w:after="0" w:before="0" w:line="288" w:lineRule="auto"/>
        <w:ind w:left="1440" w:hanging="360"/>
        <w:rPr>
          <w:rFonts w:ascii="Cambria" w:cs="Cambria" w:eastAsia="Cambria" w:hAnsi="Cambria"/>
          <w:color w:val="161616"/>
        </w:rPr>
      </w:pPr>
      <w:r w:rsidDel="00000000" w:rsidR="00000000" w:rsidRPr="00000000">
        <w:rPr>
          <w:rFonts w:ascii="Cambria" w:cs="Cambria" w:eastAsia="Cambria" w:hAnsi="Cambria"/>
          <w:b w:val="1"/>
          <w:color w:val="161616"/>
          <w:rtl w:val="0"/>
        </w:rPr>
        <w:t xml:space="preserve">stopSequences</w:t>
      </w:r>
      <w:r w:rsidDel="00000000" w:rsidR="00000000" w:rsidRPr="00000000">
        <w:rPr>
          <w:rFonts w:ascii="Cambria" w:cs="Cambria" w:eastAsia="Cambria" w:hAnsi="Cambria"/>
          <w:color w:val="161616"/>
          <w:rtl w:val="0"/>
        </w:rPr>
        <w:t xml:space="preserve"> specifies the set of character sequences (up to 5) that will stop output generation. If specified, the API will stop at the first appearance of a stop_sequence. The stop sequence won't be included as part of the response.</w:t>
      </w:r>
      <w:r w:rsidDel="00000000" w:rsidR="00000000" w:rsidRPr="00000000">
        <w:rPr>
          <w:rtl w:val="0"/>
        </w:rPr>
      </w:r>
    </w:p>
    <w:p w:rsidR="00000000" w:rsidDel="00000000" w:rsidP="00000000" w:rsidRDefault="00000000" w:rsidRPr="00000000" w14:paraId="00000064">
      <w:pPr>
        <w:numPr>
          <w:ilvl w:val="0"/>
          <w:numId w:val="12"/>
        </w:numPr>
        <w:spacing w:after="0" w:before="0" w:line="288" w:lineRule="auto"/>
        <w:ind w:left="1440" w:hanging="360"/>
        <w:rPr>
          <w:rFonts w:ascii="Cambria" w:cs="Cambria" w:eastAsia="Cambria" w:hAnsi="Cambria"/>
          <w:color w:val="161616"/>
        </w:rPr>
      </w:pPr>
      <w:r w:rsidDel="00000000" w:rsidR="00000000" w:rsidRPr="00000000">
        <w:rPr>
          <w:rFonts w:ascii="Cambria" w:cs="Cambria" w:eastAsia="Cambria" w:hAnsi="Cambria"/>
          <w:b w:val="1"/>
          <w:color w:val="161616"/>
          <w:rtl w:val="0"/>
        </w:rPr>
        <w:t xml:space="preserve">temperature</w:t>
      </w:r>
      <w:r w:rsidDel="00000000" w:rsidR="00000000" w:rsidRPr="00000000">
        <w:rPr>
          <w:rFonts w:ascii="Cambria" w:cs="Cambria" w:eastAsia="Cambria" w:hAnsi="Cambria"/>
          <w:color w:val="161616"/>
          <w:rtl w:val="0"/>
        </w:rPr>
        <w:t xml:space="preserve"> controls the randomness of the output. Use higher values for more creative responses, and lower values for more deterministic responses. Values can range from [0.0, 2.0].</w:t>
      </w:r>
      <w:r w:rsidDel="00000000" w:rsidR="00000000" w:rsidRPr="00000000">
        <w:rPr>
          <w:rtl w:val="0"/>
        </w:rPr>
      </w:r>
    </w:p>
    <w:p w:rsidR="00000000" w:rsidDel="00000000" w:rsidP="00000000" w:rsidRDefault="00000000" w:rsidRPr="00000000" w14:paraId="00000065">
      <w:pPr>
        <w:numPr>
          <w:ilvl w:val="0"/>
          <w:numId w:val="12"/>
        </w:numPr>
        <w:spacing w:after="0" w:before="0" w:line="288" w:lineRule="auto"/>
        <w:ind w:left="1440" w:hanging="360"/>
        <w:rPr>
          <w:rFonts w:ascii="Cambria" w:cs="Cambria" w:eastAsia="Cambria" w:hAnsi="Cambria"/>
          <w:color w:val="161616"/>
        </w:rPr>
      </w:pPr>
      <w:r w:rsidDel="00000000" w:rsidR="00000000" w:rsidRPr="00000000">
        <w:rPr>
          <w:rFonts w:ascii="Cambria" w:cs="Cambria" w:eastAsia="Cambria" w:hAnsi="Cambria"/>
          <w:b w:val="1"/>
          <w:color w:val="161616"/>
          <w:rtl w:val="0"/>
        </w:rPr>
        <w:t xml:space="preserve">maxOutputTokens</w:t>
      </w:r>
      <w:r w:rsidDel="00000000" w:rsidR="00000000" w:rsidRPr="00000000">
        <w:rPr>
          <w:rFonts w:ascii="Cambria" w:cs="Cambria" w:eastAsia="Cambria" w:hAnsi="Cambria"/>
          <w:color w:val="161616"/>
          <w:rtl w:val="0"/>
        </w:rPr>
        <w:t xml:space="preserve"> sets the maximum number of tokens to include in a candidate.</w:t>
      </w:r>
      <w:r w:rsidDel="00000000" w:rsidR="00000000" w:rsidRPr="00000000">
        <w:rPr>
          <w:rtl w:val="0"/>
        </w:rPr>
      </w:r>
    </w:p>
    <w:p w:rsidR="00000000" w:rsidDel="00000000" w:rsidP="00000000" w:rsidRDefault="00000000" w:rsidRPr="00000000" w14:paraId="00000066">
      <w:pPr>
        <w:numPr>
          <w:ilvl w:val="0"/>
          <w:numId w:val="12"/>
        </w:numPr>
        <w:spacing w:after="0" w:before="0" w:line="288" w:lineRule="auto"/>
        <w:ind w:left="1440" w:hanging="360"/>
        <w:rPr>
          <w:rFonts w:ascii="Cambria" w:cs="Cambria" w:eastAsia="Cambria" w:hAnsi="Cambria"/>
          <w:color w:val="161616"/>
        </w:rPr>
      </w:pPr>
      <w:r w:rsidDel="00000000" w:rsidR="00000000" w:rsidRPr="00000000">
        <w:rPr>
          <w:rFonts w:ascii="Cambria" w:cs="Cambria" w:eastAsia="Cambria" w:hAnsi="Cambria"/>
          <w:b w:val="1"/>
          <w:color w:val="161616"/>
          <w:rtl w:val="0"/>
        </w:rPr>
        <w:t xml:space="preserve">topP</w:t>
      </w:r>
      <w:r w:rsidDel="00000000" w:rsidR="00000000" w:rsidRPr="00000000">
        <w:rPr>
          <w:rFonts w:ascii="Cambria" w:cs="Cambria" w:eastAsia="Cambria" w:hAnsi="Cambria"/>
          <w:color w:val="161616"/>
          <w:rtl w:val="0"/>
        </w:rPr>
        <w:t xml:space="preserve"> changes how the model selects tokens for output. Tokens are selected from the most to least probable until the sum of their probabilities equals the topP value. The default topP value is 0.95.</w:t>
      </w:r>
      <w:r w:rsidDel="00000000" w:rsidR="00000000" w:rsidRPr="00000000">
        <w:rPr>
          <w:rtl w:val="0"/>
        </w:rPr>
      </w:r>
    </w:p>
    <w:p w:rsidR="00000000" w:rsidDel="00000000" w:rsidP="00000000" w:rsidRDefault="00000000" w:rsidRPr="00000000" w14:paraId="00000067">
      <w:pPr>
        <w:numPr>
          <w:ilvl w:val="0"/>
          <w:numId w:val="12"/>
        </w:numPr>
        <w:spacing w:after="120" w:before="0" w:line="288" w:lineRule="auto"/>
        <w:ind w:left="1440" w:hanging="360"/>
        <w:rPr/>
      </w:pPr>
      <w:r w:rsidDel="00000000" w:rsidR="00000000" w:rsidRPr="00000000">
        <w:rPr>
          <w:rFonts w:ascii="Cambria" w:cs="Cambria" w:eastAsia="Cambria" w:hAnsi="Cambria"/>
          <w:b w:val="1"/>
          <w:color w:val="161616"/>
          <w:rtl w:val="0"/>
        </w:rPr>
        <w:t xml:space="preserve">topK</w:t>
      </w:r>
      <w:r w:rsidDel="00000000" w:rsidR="00000000" w:rsidRPr="00000000">
        <w:rPr>
          <w:rFonts w:ascii="Cambria" w:cs="Cambria" w:eastAsia="Cambria" w:hAnsi="Cambria"/>
          <w:color w:val="161616"/>
          <w:rtl w:val="0"/>
        </w:rPr>
        <w:t xml:space="preserve"> changes how the model selects tokens for output. A topK of 1 means the selected token is the most probable among all the tokens in the model's vocabulary, while a topK of 3 means that the next token is selected from among the 3 most probable using the temperature. Tokens are further filtered based on topP with the final token selected using temperature sampling</w:t>
      </w:r>
      <w:r w:rsidDel="00000000" w:rsidR="00000000" w:rsidRPr="00000000">
        <w:rPr>
          <w:rFonts w:ascii="Roboto" w:cs="Roboto" w:eastAsia="Roboto" w:hAnsi="Roboto"/>
          <w:color w:val="202124"/>
          <w:sz w:val="24"/>
          <w:szCs w:val="24"/>
          <w:rtl w:val="0"/>
        </w:rPr>
        <w:t xml:space="preserve">.</w:t>
      </w:r>
      <w:r w:rsidDel="00000000" w:rsidR="00000000" w:rsidRPr="00000000">
        <w:rPr>
          <w:rtl w:val="0"/>
        </w:rPr>
      </w:r>
    </w:p>
    <w:p w:rsidR="00000000" w:rsidDel="00000000" w:rsidP="00000000" w:rsidRDefault="00000000" w:rsidRPr="00000000" w14:paraId="00000068">
      <w:pPr>
        <w:spacing w:after="120" w:before="120" w:line="288" w:lineRule="auto"/>
        <w:ind w:left="1080" w:firstLine="0"/>
        <w:rPr>
          <w:rFonts w:ascii="Roboto" w:cs="Roboto" w:eastAsia="Roboto" w:hAnsi="Roboto"/>
          <w:color w:val="202124"/>
          <w:sz w:val="24"/>
          <w:szCs w:val="24"/>
        </w:rPr>
      </w:pPr>
      <w:r w:rsidDel="00000000" w:rsidR="00000000" w:rsidRPr="00000000">
        <w:rPr>
          <w:rFonts w:ascii="Cambria" w:cs="Cambria" w:eastAsia="Cambria" w:hAnsi="Cambria"/>
          <w:color w:val="161616"/>
          <w:rtl w:val="0"/>
        </w:rPr>
        <w:t xml:space="preserve">For more information refer to this</w:t>
      </w:r>
      <w:r w:rsidDel="00000000" w:rsidR="00000000" w:rsidRPr="00000000">
        <w:rPr>
          <w:rFonts w:ascii="Roboto" w:cs="Roboto" w:eastAsia="Roboto" w:hAnsi="Roboto"/>
          <w:color w:val="202124"/>
          <w:sz w:val="24"/>
          <w:szCs w:val="24"/>
          <w:rtl w:val="0"/>
        </w:rPr>
        <w:t xml:space="preserve"> </w:t>
      </w:r>
      <w:hyperlink r:id="rId26">
        <w:r w:rsidDel="00000000" w:rsidR="00000000" w:rsidRPr="00000000">
          <w:rPr>
            <w:rFonts w:ascii="Cambria" w:cs="Cambria" w:eastAsia="Cambria" w:hAnsi="Cambria"/>
            <w:color w:val="1155cc"/>
            <w:u w:val="single"/>
            <w:rtl w:val="0"/>
          </w:rPr>
          <w:t xml:space="preserve">https://ai.google.dev/api/generate-content</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280" w:line="240" w:lineRule="auto"/>
        <w:ind w:left="1080" w:right="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SAVE OPERATION</w:t>
      </w:r>
      <w:r w:rsidDel="00000000" w:rsidR="00000000" w:rsidRPr="00000000">
        <w:rPr>
          <w:rFonts w:ascii="Cambria" w:cs="Cambria" w:eastAsia="Cambria" w:hAnsi="Cambria"/>
          <w:rtl w:val="0"/>
        </w:rPr>
        <w:t xml:space="preserve">.</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280" w:line="240" w:lineRule="auto"/>
        <w:ind w:left="1080" w:right="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rtl w:val="0"/>
        </w:rPr>
        <w:t xml:space="preserve">Output Result</w:t>
      </w:r>
      <w:r w:rsidDel="00000000" w:rsidR="00000000" w:rsidRPr="00000000">
        <w:rPr>
          <w:rFonts w:ascii="Cambria" w:cs="Cambria" w:eastAsia="Cambria" w:hAnsi="Cambria"/>
          <w:rtl w:val="0"/>
        </w:rPr>
        <w:t xml:space="preserve"> shows an error.</w:t>
      </w:r>
    </w:p>
    <w:p w:rsidR="00000000" w:rsidDel="00000000" w:rsidP="00000000" w:rsidRDefault="00000000" w:rsidRPr="00000000" w14:paraId="0000006B">
      <w:pPr>
        <w:spacing w:line="288" w:lineRule="auto"/>
        <w:ind w:left="1080"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5096555" cy="3618228"/>
            <wp:effectExtent b="0" l="0" r="0" t="0"/>
            <wp:docPr id="11" name="image7.png"/>
            <a:graphic>
              <a:graphicData uri="http://schemas.openxmlformats.org/drawingml/2006/picture">
                <pic:pic>
                  <pic:nvPicPr>
                    <pic:cNvPr id="0" name="image7.png"/>
                    <pic:cNvPicPr preferRelativeResize="0"/>
                  </pic:nvPicPr>
                  <pic:blipFill>
                    <a:blip r:embed="rId27"/>
                    <a:srcRect b="0" l="0" r="0" t="0"/>
                    <a:stretch>
                      <a:fillRect/>
                    </a:stretch>
                  </pic:blipFill>
                  <pic:spPr>
                    <a:xfrm>
                      <a:off x="0" y="0"/>
                      <a:ext cx="5096555" cy="3618228"/>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spacing w:line="288" w:lineRule="auto"/>
        <w:ind w:left="72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numPr>
          <w:ilvl w:val="1"/>
          <w:numId w:val="23"/>
        </w:numPr>
        <w:spacing w:before="40" w:line="288" w:lineRule="auto"/>
        <w:ind w:left="720" w:hanging="360"/>
        <w:rPr>
          <w:rFonts w:ascii="Cambria" w:cs="Cambria" w:eastAsia="Cambria" w:hAnsi="Cambria"/>
          <w:b w:val="1"/>
          <w:color w:val="2e2e2e"/>
          <w:sz w:val="26"/>
          <w:szCs w:val="26"/>
        </w:rPr>
      </w:pPr>
      <w:r w:rsidDel="00000000" w:rsidR="00000000" w:rsidRPr="00000000">
        <w:rPr>
          <w:rFonts w:ascii="Cambria" w:cs="Cambria" w:eastAsia="Cambria" w:hAnsi="Cambria"/>
          <w:b w:val="1"/>
          <w:color w:val="2e2e2e"/>
          <w:sz w:val="26"/>
          <w:szCs w:val="26"/>
          <w:rtl w:val="0"/>
        </w:rPr>
        <w:t xml:space="preserve">Publishing the App to Volt MX Foundry</w:t>
      </w:r>
    </w:p>
    <w:p w:rsidR="00000000" w:rsidDel="00000000" w:rsidP="00000000" w:rsidRDefault="00000000" w:rsidRPr="00000000" w14:paraId="0000006E">
      <w:pPr>
        <w:spacing w:after="120" w:before="12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adding</w:t>
      </w:r>
      <w:r w:rsidDel="00000000" w:rsidR="00000000" w:rsidRPr="00000000">
        <w:rPr>
          <w:rFonts w:ascii="Cambria" w:cs="Cambria" w:eastAsia="Cambria" w:hAnsi="Cambria"/>
          <w:b w:val="1"/>
          <w:rtl w:val="0"/>
        </w:rPr>
        <w:t xml:space="preserve"> Google Gemini Text</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Generator</w:t>
      </w:r>
      <w:r w:rsidDel="00000000" w:rsidR="00000000" w:rsidRPr="00000000">
        <w:rPr>
          <w:rFonts w:ascii="Cambria" w:cs="Cambria" w:eastAsia="Cambria" w:hAnsi="Cambria"/>
          <w:rtl w:val="0"/>
        </w:rPr>
        <w:t xml:space="preserve"> to your app and configuring the necessary configurations, you must publish the app to Volt MX Foundry. For more information, refer to </w:t>
      </w:r>
      <w:hyperlink r:id="rId28">
        <w:r w:rsidDel="00000000" w:rsidR="00000000" w:rsidRPr="00000000">
          <w:rPr>
            <w:rFonts w:ascii="Cambria" w:cs="Cambria" w:eastAsia="Cambria" w:hAnsi="Cambria"/>
            <w:color w:val="0000ff"/>
            <w:u w:val="single"/>
            <w:rtl w:val="0"/>
          </w:rPr>
          <w:t xml:space="preserve">Publish a Project to Volt MX Foundry.</w:t>
        </w:r>
      </w:hyperlink>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707070"/>
          <w:rtl w:val="0"/>
        </w:rPr>
        <w:br w:type="textWrapping"/>
      </w:r>
      <w:r w:rsidDel="00000000" w:rsidR="00000000" w:rsidRPr="00000000">
        <w:rPr>
          <w:rFonts w:ascii="Cambria" w:cs="Cambria" w:eastAsia="Cambria" w:hAnsi="Cambria"/>
          <w:rtl w:val="0"/>
        </w:rPr>
        <w:t xml:space="preserve">If you want to use the services in client applications, you need to publish the app to a run-time environment. </w:t>
      </w:r>
    </w:p>
    <w:p w:rsidR="00000000" w:rsidDel="00000000" w:rsidP="00000000" w:rsidRDefault="00000000" w:rsidRPr="00000000" w14:paraId="0000006F">
      <w:pPr>
        <w:spacing w:after="120" w:before="120" w:line="288" w:lineRule="auto"/>
        <w:ind w:left="72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770821" cy="1995488"/>
            <wp:effectExtent b="0" l="0" r="0" t="0"/>
            <wp:docPr id="10" name="image5.png"/>
            <a:graphic>
              <a:graphicData uri="http://schemas.openxmlformats.org/drawingml/2006/picture">
                <pic:pic>
                  <pic:nvPicPr>
                    <pic:cNvPr id="0" name="image5.png"/>
                    <pic:cNvPicPr preferRelativeResize="0"/>
                  </pic:nvPicPr>
                  <pic:blipFill>
                    <a:blip r:embed="rId29"/>
                    <a:srcRect b="0" l="0" r="0" t="0"/>
                    <a:stretch>
                      <a:fillRect/>
                    </a:stretch>
                  </pic:blipFill>
                  <pic:spPr>
                    <a:xfrm>
                      <a:off x="0" y="0"/>
                      <a:ext cx="4770821" cy="1995488"/>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spacing w:after="120" w:before="195" w:line="288"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You can also link the Volt Foundry app to a client application.</w:t>
      </w:r>
      <w:r w:rsidDel="00000000" w:rsidR="00000000" w:rsidRPr="00000000">
        <w:rPr>
          <w:rFonts w:ascii="Cambria" w:cs="Cambria" w:eastAsia="Cambria" w:hAnsi="Cambria"/>
          <w:color w:val="30353f"/>
          <w:rtl w:val="0"/>
        </w:rPr>
        <w:t xml:space="preserve"> </w:t>
      </w:r>
      <w:r w:rsidDel="00000000" w:rsidR="00000000" w:rsidRPr="00000000">
        <w:rPr>
          <w:rtl w:val="0"/>
        </w:rPr>
      </w:r>
    </w:p>
    <w:p w:rsidR="00000000" w:rsidDel="00000000" w:rsidP="00000000" w:rsidRDefault="00000000" w:rsidRPr="00000000" w14:paraId="00000071">
      <w:pPr>
        <w:spacing w:after="160" w:before="120" w:line="259" w:lineRule="auto"/>
        <w:rPr>
          <w:rFonts w:ascii="Cambria" w:cs="Cambria" w:eastAsia="Cambria" w:hAnsi="Cambria"/>
        </w:rPr>
      </w:pPr>
      <w:r w:rsidDel="00000000" w:rsidR="00000000" w:rsidRPr="00000000">
        <w:rPr>
          <w:rtl w:val="0"/>
        </w:rPr>
      </w:r>
    </w:p>
    <w:p w:rsidR="00000000" w:rsidDel="00000000" w:rsidP="00000000" w:rsidRDefault="00000000" w:rsidRPr="00000000" w14:paraId="00000072">
      <w:pPr>
        <w:rPr>
          <w:rFonts w:ascii="Cambria" w:cs="Cambria" w:eastAsia="Cambria" w:hAnsi="Cambria"/>
        </w:rPr>
      </w:pPr>
      <w:r w:rsidDel="00000000" w:rsidR="00000000" w:rsidRPr="00000000">
        <w:rPr>
          <w:rFonts w:ascii="Cambria" w:cs="Cambria" w:eastAsia="Cambria" w:hAnsi="Cambria"/>
          <w:b w:val="1"/>
          <w:sz w:val="26"/>
          <w:szCs w:val="26"/>
          <w:rtl w:val="0"/>
        </w:rPr>
        <w:t xml:space="preserve">Reference Document:</w:t>
      </w:r>
      <w:r w:rsidDel="00000000" w:rsidR="00000000" w:rsidRPr="00000000">
        <w:rPr>
          <w:rFonts w:ascii="Cambria" w:cs="Cambria" w:eastAsia="Cambria" w:hAnsi="Cambria"/>
          <w:highlight w:val="white"/>
          <w:rtl w:val="0"/>
        </w:rPr>
        <w:t xml:space="preserve"> </w:t>
      </w:r>
      <w:hyperlink r:id="rId30">
        <w:r w:rsidDel="00000000" w:rsidR="00000000" w:rsidRPr="00000000">
          <w:rPr>
            <w:rFonts w:ascii="Cambria" w:cs="Cambria" w:eastAsia="Cambria" w:hAnsi="Cambria"/>
            <w:color w:val="1155cc"/>
            <w:highlight w:val="white"/>
            <w:u w:val="single"/>
            <w:rtl w:val="0"/>
          </w:rPr>
          <w:t xml:space="preserve">https://ai.google.dev/gemini-api/docs/text-generation?lang=rest</w:t>
        </w:r>
      </w:hyperlink>
      <w:r w:rsidDel="00000000" w:rsidR="00000000" w:rsidRPr="00000000">
        <w:rPr>
          <w:rtl w:val="0"/>
        </w:rPr>
      </w:r>
    </w:p>
    <w:p w:rsidR="00000000" w:rsidDel="00000000" w:rsidP="00000000" w:rsidRDefault="00000000" w:rsidRPr="00000000" w14:paraId="00000073">
      <w:pPr>
        <w:pStyle w:val="Heading1"/>
        <w:keepNext w:val="0"/>
        <w:keepLines w:val="0"/>
        <w:numPr>
          <w:ilvl w:val="0"/>
          <w:numId w:val="23"/>
        </w:numPr>
        <w:spacing w:after="60" w:before="600" w:line="288" w:lineRule="auto"/>
        <w:ind w:left="360" w:hanging="360"/>
        <w:rPr>
          <w:rFonts w:ascii="Cambria" w:cs="Cambria" w:eastAsia="Cambria" w:hAnsi="Cambria"/>
          <w:b w:val="1"/>
          <w:smallCaps w:val="1"/>
          <w:color w:val="2e2e2e"/>
          <w:sz w:val="28"/>
          <w:szCs w:val="28"/>
        </w:rPr>
      </w:pPr>
      <w:r w:rsidDel="00000000" w:rsidR="00000000" w:rsidRPr="00000000">
        <w:rPr>
          <w:rFonts w:ascii="Cambria" w:cs="Cambria" w:eastAsia="Cambria" w:hAnsi="Cambria"/>
          <w:b w:val="1"/>
          <w:smallCaps w:val="1"/>
          <w:color w:val="2e2e2e"/>
          <w:sz w:val="28"/>
          <w:szCs w:val="28"/>
          <w:rtl w:val="0"/>
        </w:rPr>
        <w:t xml:space="preserve">REVISION HISTORY</w:t>
      </w:r>
    </w:p>
    <w:p w:rsidR="00000000" w:rsidDel="00000000" w:rsidP="00000000" w:rsidRDefault="00000000" w:rsidRPr="00000000" w14:paraId="00000074">
      <w:pPr>
        <w:spacing w:after="120" w:line="288" w:lineRule="auto"/>
        <w:ind w:left="360" w:firstLine="0"/>
        <w:rPr>
          <w:rFonts w:ascii="Cambria" w:cs="Cambria" w:eastAsia="Cambria" w:hAnsi="Cambria"/>
        </w:rPr>
      </w:pPr>
      <w:r w:rsidDel="00000000" w:rsidR="00000000" w:rsidRPr="00000000">
        <w:rPr>
          <w:rFonts w:ascii="Cambria" w:cs="Cambria" w:eastAsia="Cambria" w:hAnsi="Cambria"/>
          <w:rtl w:val="0"/>
        </w:rPr>
        <w:t xml:space="preserve">App version 1.0.0:</w:t>
      </w:r>
    </w:p>
    <w:p w:rsidR="00000000" w:rsidDel="00000000" w:rsidP="00000000" w:rsidRDefault="00000000" w:rsidRPr="00000000" w14:paraId="00000075">
      <w:pPr>
        <w:pStyle w:val="Heading2"/>
        <w:keepNext w:val="0"/>
        <w:keepLines w:val="0"/>
        <w:numPr>
          <w:ilvl w:val="1"/>
          <w:numId w:val="23"/>
        </w:numPr>
        <w:spacing w:before="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Known Issues</w:t>
      </w:r>
    </w:p>
    <w:p w:rsidR="00000000" w:rsidDel="00000000" w:rsidP="00000000" w:rsidRDefault="00000000" w:rsidRPr="00000000" w14:paraId="00000076">
      <w:pPr>
        <w:spacing w:after="280" w:before="28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77">
      <w:pPr>
        <w:pStyle w:val="Heading2"/>
        <w:keepNext w:val="0"/>
        <w:keepLines w:val="0"/>
        <w:numPr>
          <w:ilvl w:val="1"/>
          <w:numId w:val="23"/>
        </w:numPr>
        <w:spacing w:before="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Limitations</w:t>
      </w:r>
    </w:p>
    <w:p w:rsidR="00000000" w:rsidDel="00000000" w:rsidP="00000000" w:rsidRDefault="00000000" w:rsidRPr="00000000" w14:paraId="00000078">
      <w:pPr>
        <w:spacing w:after="120" w:before="28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7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lvl w:ilvl="0">
      <w:start w:val="8"/>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
    <w:lvl w:ilvl="0">
      <w:start w:val="4"/>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decimal"/>
      <w:lvlText w:val="%1."/>
      <w:lvlJc w:val="left"/>
      <w:pPr>
        <w:ind w:left="927" w:hanging="360"/>
      </w:pPr>
      <w:rPr>
        <w:u w:val="none"/>
      </w:rPr>
    </w:lvl>
    <w:lvl w:ilvl="1">
      <w:start w:val="1"/>
      <w:numFmt w:val="lowerLetter"/>
      <w:lvlText w:val="%2."/>
      <w:lvlJc w:val="left"/>
      <w:pPr>
        <w:ind w:left="1647" w:hanging="360"/>
      </w:pPr>
      <w:rPr>
        <w:u w:val="none"/>
      </w:rPr>
    </w:lvl>
    <w:lvl w:ilvl="2">
      <w:start w:val="1"/>
      <w:numFmt w:val="lowerRoman"/>
      <w:lvlText w:val="%3."/>
      <w:lvlJc w:val="right"/>
      <w:pPr>
        <w:ind w:left="2367" w:hanging="180"/>
      </w:pPr>
      <w:rPr>
        <w:u w:val="none"/>
      </w:rPr>
    </w:lvl>
    <w:lvl w:ilvl="3">
      <w:start w:val="1"/>
      <w:numFmt w:val="decimal"/>
      <w:lvlText w:val="%4."/>
      <w:lvlJc w:val="left"/>
      <w:pPr>
        <w:ind w:left="3087" w:hanging="360"/>
      </w:pPr>
      <w:rPr>
        <w:u w:val="none"/>
      </w:rPr>
    </w:lvl>
    <w:lvl w:ilvl="4">
      <w:start w:val="1"/>
      <w:numFmt w:val="lowerLetter"/>
      <w:lvlText w:val="%5."/>
      <w:lvlJc w:val="left"/>
      <w:pPr>
        <w:ind w:left="3807" w:hanging="360"/>
      </w:pPr>
      <w:rPr>
        <w:u w:val="none"/>
      </w:rPr>
    </w:lvl>
    <w:lvl w:ilvl="5">
      <w:start w:val="1"/>
      <w:numFmt w:val="lowerRoman"/>
      <w:lvlText w:val="%6."/>
      <w:lvlJc w:val="right"/>
      <w:pPr>
        <w:ind w:left="4527" w:hanging="180"/>
      </w:pPr>
      <w:rPr>
        <w:u w:val="none"/>
      </w:rPr>
    </w:lvl>
    <w:lvl w:ilvl="6">
      <w:start w:val="1"/>
      <w:numFmt w:val="decimal"/>
      <w:lvlText w:val="%7."/>
      <w:lvlJc w:val="left"/>
      <w:pPr>
        <w:ind w:left="5247" w:hanging="360"/>
      </w:pPr>
      <w:rPr>
        <w:u w:val="none"/>
      </w:rPr>
    </w:lvl>
    <w:lvl w:ilvl="7">
      <w:start w:val="1"/>
      <w:numFmt w:val="lowerLetter"/>
      <w:lvlText w:val="%8."/>
      <w:lvlJc w:val="left"/>
      <w:pPr>
        <w:ind w:left="5967" w:hanging="360"/>
      </w:pPr>
      <w:rPr>
        <w:u w:val="none"/>
      </w:rPr>
    </w:lvl>
    <w:lvl w:ilvl="8">
      <w:start w:val="1"/>
      <w:numFmt w:val="lowerRoman"/>
      <w:lvlText w:val="%9."/>
      <w:lvlJc w:val="right"/>
      <w:pPr>
        <w:ind w:left="6687" w:hanging="180"/>
      </w:pPr>
      <w:rPr>
        <w:u w:val="none"/>
      </w:rPr>
    </w:lvl>
  </w:abstractNum>
  <w:abstractNum w:abstractNumId="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
    <w:lvl w:ilvl="0">
      <w:start w:val="3"/>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lvl w:ilvl="0">
      <w:start w:val="7"/>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lvl w:ilvl="0">
      <w:start w:val="6"/>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lvl w:ilvl="0">
      <w:start w:val="8"/>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6">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lvl w:ilvl="0">
      <w:start w:val="2"/>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1">
    <w:lvl w:ilvl="0">
      <w:start w:val="7"/>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2">
    <w:lvl w:ilvl="0">
      <w:start w:val="7"/>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3">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24">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5">
    <w:lvl w:ilvl="0">
      <w:start w:val="5"/>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6">
    <w:lvl w:ilvl="0">
      <w:start w:val="9"/>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7">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28">
    <w:lvl w:ilvl="0">
      <w:start w:val="8"/>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2" Type="http://schemas.openxmlformats.org/officeDocument/2006/relationships/hyperlink" Target="https://manage.hclvoltmx.com/" TargetMode="External"/><Relationship Id="rId21" Type="http://schemas.openxmlformats.org/officeDocument/2006/relationships/hyperlink" Target="https://ai.google.dev/gemini-api/docs/text-generation?lang=rest" TargetMode="External"/><Relationship Id="rId24" Type="http://schemas.openxmlformats.org/officeDocument/2006/relationships/image" Target="media/image2.png"/><Relationship Id="rId23"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nage.hclvoltmx.com/" TargetMode="External"/><Relationship Id="rId26" Type="http://schemas.openxmlformats.org/officeDocument/2006/relationships/hyperlink" Target="https://ai.google.dev/api/generate-content" TargetMode="External"/><Relationship Id="rId25" Type="http://schemas.openxmlformats.org/officeDocument/2006/relationships/hyperlink" Target="https://ai.google.dev/gemini-api/docs/models/gemini#model-variations" TargetMode="External"/><Relationship Id="rId28" Type="http://schemas.openxmlformats.org/officeDocument/2006/relationships/hyperlink" Target="https://opensource.hcltechsw.com/volt-mx-docs/docs/documentation/Iris/iris_user_guide/Content/PublishVoltMXFoundryServicesApp.html" TargetMode="External"/><Relationship Id="rId27" Type="http://schemas.openxmlformats.org/officeDocument/2006/relationships/image" Target="media/image7.png"/><Relationship Id="rId5" Type="http://schemas.openxmlformats.org/officeDocument/2006/relationships/styles" Target="styles.xml"/><Relationship Id="rId6" Type="http://schemas.openxmlformats.org/officeDocument/2006/relationships/hyperlink" Target="https://manage.hclvoltmx.com/" TargetMode="External"/><Relationship Id="rId29" Type="http://schemas.openxmlformats.org/officeDocument/2006/relationships/image" Target="media/image5.png"/><Relationship Id="rId7" Type="http://schemas.openxmlformats.org/officeDocument/2006/relationships/hyperlink" Target="https://aistudio.google.com/apikey" TargetMode="External"/><Relationship Id="rId8" Type="http://schemas.openxmlformats.org/officeDocument/2006/relationships/hyperlink" Target="https://ai.google.dev/gemini-api/docs/quickstart?lang=rest" TargetMode="External"/><Relationship Id="rId30" Type="http://schemas.openxmlformats.org/officeDocument/2006/relationships/hyperlink" Target="https://ai.google.dev/gemini-api/docs/text-generation?lang=rest" TargetMode="External"/><Relationship Id="rId11" Type="http://schemas.openxmlformats.org/officeDocument/2006/relationships/image" Target="media/image9.png"/><Relationship Id="rId10" Type="http://schemas.openxmlformats.org/officeDocument/2006/relationships/image" Target="media/image3.png"/><Relationship Id="rId13" Type="http://schemas.openxmlformats.org/officeDocument/2006/relationships/image" Target="media/image11.png"/><Relationship Id="rId12" Type="http://schemas.openxmlformats.org/officeDocument/2006/relationships/image" Target="media/image6.png"/><Relationship Id="rId15" Type="http://schemas.openxmlformats.org/officeDocument/2006/relationships/hyperlink" Target="https://manage.hclvoltmx.com/" TargetMode="External"/><Relationship Id="rId14" Type="http://schemas.openxmlformats.org/officeDocument/2006/relationships/hyperlink" Target="https://aistudio.google.com/apikey" TargetMode="External"/><Relationship Id="rId17" Type="http://schemas.openxmlformats.org/officeDocument/2006/relationships/hyperlink" Target="https://opensource.hcltechsw.com/volt-mx-docs/docs/documentation/Foundry/vmf_integrationservice_admin_console_userguide/Content/Integration_Services.html" TargetMode="External"/><Relationship Id="rId16" Type="http://schemas.openxmlformats.org/officeDocument/2006/relationships/image" Target="media/image8.png"/><Relationship Id="rId19" Type="http://schemas.openxmlformats.org/officeDocument/2006/relationships/image" Target="media/image10.png"/><Relationship Id="rId18" Type="http://schemas.openxmlformats.org/officeDocument/2006/relationships/hyperlink" Target="https://manage.hclvoltmx.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