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360" w:line="288" w:lineRule="auto"/>
        <w:rPr>
          <w:rFonts w:ascii="Cambria" w:cs="Cambria" w:eastAsia="Cambria" w:hAnsi="Cambria"/>
          <w:color w:val="000000"/>
          <w:sz w:val="28"/>
          <w:szCs w:val="28"/>
        </w:rPr>
      </w:pPr>
      <w:r w:rsidDel="00000000" w:rsidR="00000000" w:rsidRPr="00000000">
        <w:rPr>
          <w:rFonts w:ascii="Cambria" w:cs="Cambria" w:eastAsia="Cambria" w:hAnsi="Cambria"/>
          <w:color w:val="000000"/>
          <w:sz w:val="28"/>
          <w:szCs w:val="28"/>
          <w:rtl w:val="0"/>
        </w:rPr>
        <w:t xml:space="preserve">Date</w:t>
      </w:r>
      <w:r w:rsidDel="00000000" w:rsidR="00000000" w:rsidRPr="00000000">
        <w:rPr>
          <w:rFonts w:ascii="Cambria" w:cs="Cambria" w:eastAsia="Cambria" w:hAnsi="Cambria"/>
          <w:color w:val="000000"/>
          <w:sz w:val="28"/>
          <w:szCs w:val="28"/>
          <w:highlight w:val="white"/>
          <w:rtl w:val="0"/>
        </w:rPr>
        <w:t xml:space="preserve"> :  </w:t>
      </w:r>
      <w:r w:rsidDel="00000000" w:rsidR="00000000" w:rsidRPr="00000000">
        <w:rPr>
          <w:rFonts w:ascii="Cambria" w:cs="Cambria" w:eastAsia="Cambria" w:hAnsi="Cambria"/>
          <w:sz w:val="28"/>
          <w:szCs w:val="28"/>
          <w:highlight w:val="white"/>
          <w:rtl w:val="0"/>
        </w:rPr>
        <w:t xml:space="preserve">28-July-26</w:t>
      </w:r>
      <w:r w:rsidDel="00000000" w:rsidR="00000000" w:rsidRPr="00000000">
        <w:rPr>
          <w:rtl w:val="0"/>
        </w:rPr>
      </w:r>
    </w:p>
    <w:p w:rsidR="00000000" w:rsidDel="00000000" w:rsidP="00000000" w:rsidRDefault="00000000" w:rsidRPr="00000000" w14:paraId="00000002">
      <w:pPr>
        <w:pStyle w:val="Title"/>
        <w:rPr>
          <w:b w:val="1"/>
          <w:bCs w:val="1"/>
          <w:color w:val="000000"/>
          <w:sz w:val="44"/>
          <w:szCs w:val="44"/>
        </w:rPr>
      </w:pPr>
      <w:r w:rsidDel="00000000" w:rsidR="00000000" w:rsidRPr="00000000">
        <w:rPr>
          <w:b w:val="1"/>
          <w:bCs w:val="1"/>
          <w:color w:val="000000"/>
          <w:sz w:val="44"/>
          <w:szCs w:val="44"/>
          <w:rtl w:val="0"/>
        </w:rPr>
        <w:t xml:space="preserve">GOOGLE CLOUD NATURAL LANGUAGE AI</w:t>
      </w:r>
      <w:r w:rsidDel="00000000" w:rsidR="00000000" w:rsidRPr="00000000">
        <w:rPr>
          <w:color w:val="000000"/>
          <w:rtl w:val="0"/>
        </w:rPr>
        <w:br w:type="textWrapping"/>
      </w:r>
      <w:r w:rsidDel="00000000" w:rsidR="00000000" w:rsidRPr="00000000">
        <w:rPr>
          <w:b w:val="1"/>
          <w:bCs w:val="1"/>
          <w:color w:val="000000"/>
          <w:sz w:val="44"/>
          <w:szCs w:val="44"/>
          <w:rtl w:val="0"/>
        </w:rPr>
        <w:t xml:space="preserve">version: 1.0.1</w:t>
      </w:r>
    </w:p>
    <w:p w:rsidR="00000000" w:rsidDel="00000000" w:rsidP="00000000" w:rsidRDefault="00000000" w:rsidRPr="00000000" w14:paraId="00000003">
      <w:pPr>
        <w:rPr>
          <w:rFonts w:ascii="Cambria" w:cs="Cambria" w:eastAsia="Cambria" w:hAnsi="Cambria"/>
        </w:rPr>
      </w:pPr>
      <w:r w:rsidDel="00000000" w:rsidR="00000000" w:rsidRPr="00000000">
        <w:rPr>
          <w:rtl w:val="0"/>
        </w:rPr>
      </w:r>
    </w:p>
    <w:p w:rsidR="00000000" w:rsidDel="00000000" w:rsidP="00000000" w:rsidRDefault="00000000" w:rsidRPr="00000000" w14:paraId="00000004">
      <w:pPr>
        <w:rPr>
          <w:rFonts w:ascii="Cambria" w:cs="Cambria" w:eastAsia="Cambria" w:hAnsi="Cambria"/>
        </w:rPr>
      </w:pPr>
      <w:r w:rsidDel="00000000" w:rsidR="00000000" w:rsidRPr="00000000">
        <w:rPr>
          <w:rtl w:val="0"/>
        </w:rPr>
      </w:r>
    </w:p>
    <w:p w:rsidR="00000000" w:rsidDel="00000000" w:rsidP="00000000" w:rsidRDefault="00000000" w:rsidRPr="00000000" w14:paraId="00000005">
      <w:pPr>
        <w:rPr>
          <w:rFonts w:ascii="Cambria" w:cs="Cambria" w:eastAsia="Cambria" w:hAnsi="Cambria"/>
        </w:rPr>
      </w:pPr>
      <w:r w:rsidDel="00000000" w:rsidR="00000000" w:rsidRPr="00000000">
        <w:rPr>
          <w:rtl w:val="0"/>
        </w:rPr>
      </w:r>
    </w:p>
    <w:p w:rsidR="00000000" w:rsidDel="00000000" w:rsidP="00000000" w:rsidRDefault="00000000" w:rsidRPr="00000000" w14:paraId="00000006">
      <w:pPr>
        <w:pStyle w:val="Heading2"/>
        <w:numPr>
          <w:ilvl w:val="0"/>
          <w:numId w:val="11"/>
        </w:numPr>
        <w:ind w:left="479" w:hanging="360"/>
        <w:rPr>
          <w:b w:val="1"/>
          <w:bCs w:val="1"/>
          <w:sz w:val="28"/>
          <w:szCs w:val="28"/>
        </w:rPr>
      </w:pPr>
      <w:bookmarkStart w:colFirst="0" w:colLast="0" w:name="_heading=h.5n529h1wh4zm" w:id="0"/>
      <w:bookmarkEnd w:id="0"/>
      <w:r w:rsidDel="00000000" w:rsidR="00000000" w:rsidRPr="00000000">
        <w:rPr>
          <w:b w:val="1"/>
          <w:bCs w:val="1"/>
          <w:sz w:val="28"/>
          <w:szCs w:val="28"/>
          <w:rtl w:val="0"/>
        </w:rPr>
        <w:t xml:space="preserve">OVERVIEW</w:t>
      </w:r>
    </w:p>
    <w:p w:rsidR="00000000" w:rsidDel="00000000" w:rsidP="00000000" w:rsidRDefault="00000000" w:rsidRPr="00000000" w14:paraId="00000007">
      <w:pPr>
        <w:spacing w:after="240" w:before="240" w:line="480" w:lineRule="auto"/>
        <w:ind w:left="720" w:firstLine="0"/>
        <w:rPr>
          <w:rFonts w:ascii="Cambria" w:cs="Cambria" w:eastAsia="Cambria" w:hAnsi="Cambria"/>
          <w:color w:val="2e2e2e"/>
          <w:sz w:val="22"/>
          <w:szCs w:val="22"/>
        </w:rPr>
      </w:pPr>
      <w:r w:rsidDel="00000000" w:rsidR="00000000" w:rsidRPr="00000000">
        <w:rPr>
          <w:rFonts w:ascii="Cambria" w:cs="Cambria" w:eastAsia="Cambria" w:hAnsi="Cambria"/>
          <w:sz w:val="22"/>
          <w:szCs w:val="22"/>
          <w:rtl w:val="0"/>
        </w:rPr>
        <w:t xml:space="preserve">Google Cloud NLP (Natural Language Processing) refers to a set of tools provided by Google that help computers understand and analyze human language. These tools process and analyze text to identify meanings, sentence structures, sentiments, and other linguistic attributes. NLP is widely used in applications like analyzing customer feedback, sorting emails, and understanding social media sentiments</w:t>
      </w:r>
      <w:r w:rsidDel="00000000" w:rsidR="00000000" w:rsidRPr="00000000">
        <w:rPr>
          <w:rFonts w:ascii="Cambria" w:cs="Cambria" w:eastAsia="Cambria" w:hAnsi="Cambria"/>
          <w:color w:val="2e2e2e"/>
          <w:sz w:val="22"/>
          <w:szCs w:val="22"/>
          <w:rtl w:val="0"/>
        </w:rPr>
        <w:t xml:space="preserve">.</w:t>
      </w:r>
    </w:p>
    <w:p w:rsidR="00000000" w:rsidDel="00000000" w:rsidP="00000000" w:rsidRDefault="00000000" w:rsidRPr="00000000" w14:paraId="00000008">
      <w:pPr>
        <w:ind w:left="479" w:firstLine="0"/>
        <w:jc w:val="both"/>
        <w:rPr>
          <w:rFonts w:ascii="Cambria" w:cs="Cambria" w:eastAsia="Cambria" w:hAnsi="Cambria"/>
          <w:color w:val="2e2e2e"/>
          <w:sz w:val="22"/>
          <w:szCs w:val="22"/>
        </w:rPr>
      </w:pPr>
      <w:r w:rsidDel="00000000" w:rsidR="00000000" w:rsidRPr="00000000">
        <w:rPr>
          <w:rtl w:val="0"/>
        </w:rPr>
      </w:r>
    </w:p>
    <w:p w:rsidR="00000000" w:rsidDel="00000000" w:rsidP="00000000" w:rsidRDefault="00000000" w:rsidRPr="00000000" w14:paraId="00000009">
      <w:pPr>
        <w:pStyle w:val="Heading2"/>
        <w:numPr>
          <w:ilvl w:val="0"/>
          <w:numId w:val="13"/>
        </w:numPr>
        <w:spacing w:after="0" w:lineRule="auto"/>
        <w:ind w:left="720" w:hanging="360"/>
        <w:rPr/>
      </w:pPr>
      <w:bookmarkStart w:colFirst="0" w:colLast="0" w:name="_heading=h.opoduey817k9" w:id="1"/>
      <w:bookmarkEnd w:id="1"/>
      <w:r w:rsidDel="00000000" w:rsidR="00000000" w:rsidRPr="00000000">
        <w:rPr>
          <w:b w:val="1"/>
          <w:bCs w:val="1"/>
          <w:rtl w:val="0"/>
        </w:rPr>
        <w:t xml:space="preserve"> </w:t>
      </w:r>
      <w:r w:rsidDel="00000000" w:rsidR="00000000" w:rsidRPr="00000000">
        <w:rPr>
          <w:b w:val="1"/>
          <w:bCs w:val="1"/>
          <w:color w:val="000000"/>
          <w:rtl w:val="0"/>
        </w:rPr>
        <w:t xml:space="preserve">Features:</w:t>
      </w:r>
      <w:r w:rsidDel="00000000" w:rsidR="00000000" w:rsidRPr="00000000">
        <w:rPr>
          <w:rtl w:val="0"/>
        </w:rPr>
      </w:r>
    </w:p>
    <w:p w:rsidR="00000000" w:rsidDel="00000000" w:rsidP="00000000" w:rsidRDefault="00000000" w:rsidRPr="00000000" w14:paraId="0000000A">
      <w:pPr>
        <w:ind w:left="720" w:firstLine="0"/>
        <w:rPr/>
      </w:pPr>
      <w:r w:rsidDel="00000000" w:rsidR="00000000" w:rsidRPr="00000000">
        <w:rPr>
          <w:rtl w:val="0"/>
        </w:rPr>
      </w:r>
    </w:p>
    <w:p w:rsidR="00000000" w:rsidDel="00000000" w:rsidP="00000000" w:rsidRDefault="00000000" w:rsidRPr="00000000" w14:paraId="0000000B">
      <w:pPr>
        <w:numPr>
          <w:ilvl w:val="0"/>
          <w:numId w:val="15"/>
        </w:numPr>
        <w:spacing w:after="0" w:before="240" w:line="480" w:lineRule="auto"/>
        <w:ind w:left="1080" w:hanging="360"/>
        <w:rPr>
          <w:rFonts w:ascii="Cambria" w:cs="Cambria" w:eastAsia="Cambria" w:hAnsi="Cambria"/>
          <w:sz w:val="22"/>
          <w:szCs w:val="22"/>
        </w:rPr>
      </w:pPr>
      <w:r w:rsidDel="00000000" w:rsidR="00000000" w:rsidRPr="00000000">
        <w:rPr>
          <w:rFonts w:ascii="Cambria" w:cs="Cambria" w:eastAsia="Cambria" w:hAnsi="Cambria"/>
          <w:b w:val="1"/>
          <w:bCs w:val="1"/>
          <w:sz w:val="22"/>
          <w:szCs w:val="22"/>
          <w:rtl w:val="0"/>
        </w:rPr>
        <w:t xml:space="preserve">Sentiment Analysis</w:t>
      </w:r>
      <w:r w:rsidDel="00000000" w:rsidR="00000000" w:rsidRPr="00000000">
        <w:rPr>
          <w:rFonts w:ascii="Cambria" w:cs="Cambria" w:eastAsia="Cambria" w:hAnsi="Cambria"/>
          <w:sz w:val="22"/>
          <w:szCs w:val="22"/>
          <w:rtl w:val="0"/>
        </w:rPr>
        <w:t xml:space="preserve">: Understand emotional tones in customer reviews, social media posts, and other text-based data</w:t>
      </w:r>
    </w:p>
    <w:p w:rsidR="00000000" w:rsidDel="00000000" w:rsidP="00000000" w:rsidRDefault="00000000" w:rsidRPr="00000000" w14:paraId="0000000C">
      <w:pPr>
        <w:numPr>
          <w:ilvl w:val="0"/>
          <w:numId w:val="15"/>
        </w:numPr>
        <w:spacing w:after="0" w:before="0" w:line="480" w:lineRule="auto"/>
        <w:ind w:left="1080" w:hanging="360"/>
        <w:rPr>
          <w:rFonts w:ascii="Arial" w:cs="Arial" w:eastAsia="Arial" w:hAnsi="Arial"/>
          <w:sz w:val="22"/>
          <w:szCs w:val="22"/>
        </w:rPr>
      </w:pPr>
      <w:r w:rsidDel="00000000" w:rsidR="00000000" w:rsidRPr="00000000">
        <w:rPr>
          <w:rFonts w:ascii="Cambria" w:cs="Cambria" w:eastAsia="Cambria" w:hAnsi="Cambria"/>
          <w:b w:val="1"/>
          <w:bCs w:val="1"/>
          <w:sz w:val="22"/>
          <w:szCs w:val="22"/>
          <w:rtl w:val="0"/>
        </w:rPr>
        <w:t xml:space="preserve">Entity Analysis</w:t>
      </w:r>
      <w:r w:rsidDel="00000000" w:rsidR="00000000" w:rsidRPr="00000000">
        <w:rPr>
          <w:rFonts w:ascii="Cambria" w:cs="Cambria" w:eastAsia="Cambria" w:hAnsi="Cambria"/>
          <w:sz w:val="22"/>
          <w:szCs w:val="22"/>
          <w:rtl w:val="0"/>
        </w:rPr>
        <w:t xml:space="preserve">: Extract key entities such as people, places, and products from text for better context understanding.</w:t>
      </w:r>
      <w:r w:rsidDel="00000000" w:rsidR="00000000" w:rsidRPr="00000000">
        <w:rPr>
          <w:rtl w:val="0"/>
        </w:rPr>
      </w:r>
    </w:p>
    <w:p w:rsidR="00000000" w:rsidDel="00000000" w:rsidP="00000000" w:rsidRDefault="00000000" w:rsidRPr="00000000" w14:paraId="0000000D">
      <w:pPr>
        <w:numPr>
          <w:ilvl w:val="0"/>
          <w:numId w:val="15"/>
        </w:numPr>
        <w:spacing w:after="0" w:before="0" w:line="480" w:lineRule="auto"/>
        <w:ind w:left="1080" w:hanging="360"/>
        <w:rPr>
          <w:rFonts w:ascii="Arial" w:cs="Arial" w:eastAsia="Arial" w:hAnsi="Arial"/>
          <w:sz w:val="22"/>
          <w:szCs w:val="22"/>
        </w:rPr>
      </w:pPr>
      <w:r w:rsidDel="00000000" w:rsidR="00000000" w:rsidRPr="00000000">
        <w:rPr>
          <w:rFonts w:ascii="Cambria" w:cs="Cambria" w:eastAsia="Cambria" w:hAnsi="Cambria"/>
          <w:b w:val="1"/>
          <w:bCs w:val="1"/>
          <w:sz w:val="22"/>
          <w:szCs w:val="22"/>
          <w:rtl w:val="0"/>
        </w:rPr>
        <w:t xml:space="preserve">Entity Sentiment Analysis</w:t>
      </w:r>
      <w:r w:rsidDel="00000000" w:rsidR="00000000" w:rsidRPr="00000000">
        <w:rPr>
          <w:rFonts w:ascii="Cambria" w:cs="Cambria" w:eastAsia="Cambria" w:hAnsi="Cambria"/>
          <w:sz w:val="22"/>
          <w:szCs w:val="22"/>
          <w:rtl w:val="0"/>
        </w:rPr>
        <w:t xml:space="preserve">: Combine entity recognition with sentiment analysis to identify opinions about specific entities.</w:t>
      </w:r>
      <w:r w:rsidDel="00000000" w:rsidR="00000000" w:rsidRPr="00000000">
        <w:rPr>
          <w:rtl w:val="0"/>
        </w:rPr>
      </w:r>
    </w:p>
    <w:p w:rsidR="00000000" w:rsidDel="00000000" w:rsidP="00000000" w:rsidRDefault="00000000" w:rsidRPr="00000000" w14:paraId="0000000E">
      <w:pPr>
        <w:numPr>
          <w:ilvl w:val="0"/>
          <w:numId w:val="15"/>
        </w:numPr>
        <w:spacing w:after="0" w:before="0" w:line="480" w:lineRule="auto"/>
        <w:ind w:left="1080" w:hanging="360"/>
        <w:rPr>
          <w:rFonts w:ascii="Arial" w:cs="Arial" w:eastAsia="Arial" w:hAnsi="Arial"/>
          <w:sz w:val="22"/>
          <w:szCs w:val="22"/>
        </w:rPr>
      </w:pPr>
      <w:r w:rsidDel="00000000" w:rsidR="00000000" w:rsidRPr="00000000">
        <w:rPr>
          <w:rFonts w:ascii="Cambria" w:cs="Cambria" w:eastAsia="Cambria" w:hAnsi="Cambria"/>
          <w:b w:val="1"/>
          <w:bCs w:val="1"/>
          <w:sz w:val="22"/>
          <w:szCs w:val="22"/>
          <w:rtl w:val="0"/>
        </w:rPr>
        <w:t xml:space="preserve">Syntactic Analysis</w:t>
      </w:r>
      <w:r w:rsidDel="00000000" w:rsidR="00000000" w:rsidRPr="00000000">
        <w:rPr>
          <w:rFonts w:ascii="Cambria" w:cs="Cambria" w:eastAsia="Cambria" w:hAnsi="Cambria"/>
          <w:sz w:val="22"/>
          <w:szCs w:val="22"/>
          <w:rtl w:val="0"/>
        </w:rPr>
        <w:t xml:space="preserve">: Parse sentence structures to understand relationships between words and their grammatical roles.</w:t>
      </w:r>
      <w:r w:rsidDel="00000000" w:rsidR="00000000" w:rsidRPr="00000000">
        <w:rPr>
          <w:rtl w:val="0"/>
        </w:rPr>
      </w:r>
    </w:p>
    <w:p w:rsidR="00000000" w:rsidDel="00000000" w:rsidP="00000000" w:rsidRDefault="00000000" w:rsidRPr="00000000" w14:paraId="0000000F">
      <w:pPr>
        <w:numPr>
          <w:ilvl w:val="0"/>
          <w:numId w:val="15"/>
        </w:numPr>
        <w:spacing w:after="0" w:before="0" w:line="480" w:lineRule="auto"/>
        <w:ind w:left="1080" w:hanging="360"/>
        <w:rPr>
          <w:rFonts w:ascii="Arial" w:cs="Arial" w:eastAsia="Arial" w:hAnsi="Arial"/>
          <w:sz w:val="22"/>
          <w:szCs w:val="22"/>
        </w:rPr>
      </w:pPr>
      <w:r w:rsidDel="00000000" w:rsidR="00000000" w:rsidRPr="00000000">
        <w:rPr>
          <w:rFonts w:ascii="Cambria" w:cs="Cambria" w:eastAsia="Cambria" w:hAnsi="Cambria"/>
          <w:b w:val="1"/>
          <w:bCs w:val="1"/>
          <w:sz w:val="22"/>
          <w:szCs w:val="22"/>
          <w:rtl w:val="0"/>
        </w:rPr>
        <w:t xml:space="preserve">Content Classification</w:t>
      </w:r>
      <w:r w:rsidDel="00000000" w:rsidR="00000000" w:rsidRPr="00000000">
        <w:rPr>
          <w:rFonts w:ascii="Cambria" w:cs="Cambria" w:eastAsia="Cambria" w:hAnsi="Cambria"/>
          <w:sz w:val="22"/>
          <w:szCs w:val="22"/>
          <w:rtl w:val="0"/>
        </w:rPr>
        <w:t xml:space="preserve">: Categorize text into predefined topics, such as sports, entertainment, or technology.</w:t>
      </w:r>
      <w:r w:rsidDel="00000000" w:rsidR="00000000" w:rsidRPr="00000000">
        <w:rPr>
          <w:rtl w:val="0"/>
        </w:rPr>
      </w:r>
    </w:p>
    <w:p w:rsidR="00000000" w:rsidDel="00000000" w:rsidP="00000000" w:rsidRDefault="00000000" w:rsidRPr="00000000" w14:paraId="00000010">
      <w:pPr>
        <w:pStyle w:val="Heading2"/>
        <w:numPr>
          <w:ilvl w:val="0"/>
          <w:numId w:val="13"/>
        </w:numPr>
        <w:pBdr>
          <w:top w:space="0" w:sz="0" w:val="nil"/>
          <w:left w:space="0" w:sz="0" w:val="nil"/>
          <w:bottom w:space="0" w:sz="0" w:val="nil"/>
          <w:right w:space="0" w:sz="0" w:val="nil"/>
          <w:between w:space="0" w:sz="0" w:val="nil"/>
        </w:pBdr>
        <w:ind w:left="720" w:hanging="360"/>
        <w:rPr/>
      </w:pPr>
      <w:bookmarkStart w:colFirst="0" w:colLast="0" w:name="_heading=h.a4b59dztgta" w:id="2"/>
      <w:bookmarkEnd w:id="2"/>
      <w:r w:rsidDel="00000000" w:rsidR="00000000" w:rsidRPr="00000000">
        <w:rPr>
          <w:b w:val="1"/>
          <w:bCs w:val="1"/>
          <w:color w:val="000000"/>
          <w:sz w:val="26"/>
          <w:szCs w:val="26"/>
          <w:rtl w:val="0"/>
        </w:rPr>
        <w:t xml:space="preserve">Percentage of re-use: </w:t>
      </w:r>
      <w:r w:rsidDel="00000000" w:rsidR="00000000" w:rsidRPr="00000000">
        <w:rPr>
          <w:rtl w:val="0"/>
        </w:rPr>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hd w:fill="ffffff" w:val="clear"/>
        <w:spacing w:after="120"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Approximately (80-90)% of reuse.</w:t>
      </w:r>
      <w:r w:rsidDel="00000000" w:rsidR="00000000" w:rsidRPr="00000000">
        <w:rPr>
          <w:rFonts w:ascii="Cambria" w:cs="Cambria" w:eastAsia="Cambria" w:hAnsi="Cambria"/>
          <w:sz w:val="22"/>
          <w:szCs w:val="22"/>
          <w:highlight w:val="yellow"/>
          <w:rtl w:val="0"/>
        </w:rPr>
        <w:t xml:space="preserve"> </w:t>
      </w: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12">
      <w:pPr>
        <w:rPr>
          <w:rFonts w:ascii="Cambria" w:cs="Cambria" w:eastAsia="Cambria" w:hAnsi="Cambria"/>
          <w:color w:val="2e2e2e"/>
          <w:sz w:val="28"/>
          <w:szCs w:val="28"/>
        </w:rPr>
      </w:pPr>
      <w:r w:rsidDel="00000000" w:rsidR="00000000" w:rsidRPr="00000000">
        <w:rPr>
          <w:rtl w:val="0"/>
        </w:rPr>
      </w:r>
    </w:p>
    <w:p w:rsidR="00000000" w:rsidDel="00000000" w:rsidP="00000000" w:rsidRDefault="00000000" w:rsidRPr="00000000" w14:paraId="00000013">
      <w:pPr>
        <w:rPr>
          <w:rFonts w:ascii="Cambria" w:cs="Cambria" w:eastAsia="Cambria" w:hAnsi="Cambria"/>
          <w:color w:val="2e2e2e"/>
          <w:sz w:val="28"/>
          <w:szCs w:val="28"/>
        </w:rPr>
      </w:pPr>
      <w:r w:rsidDel="00000000" w:rsidR="00000000" w:rsidRPr="00000000">
        <w:rPr>
          <w:rtl w:val="0"/>
        </w:rPr>
      </w:r>
    </w:p>
    <w:p w:rsidR="00000000" w:rsidDel="00000000" w:rsidP="00000000" w:rsidRDefault="00000000" w:rsidRPr="00000000" w14:paraId="00000014">
      <w:pPr>
        <w:pStyle w:val="Heading2"/>
        <w:numPr>
          <w:ilvl w:val="0"/>
          <w:numId w:val="11"/>
        </w:numPr>
        <w:pBdr>
          <w:top w:space="0" w:sz="0" w:val="nil"/>
          <w:left w:space="0" w:sz="0" w:val="nil"/>
          <w:bottom w:space="0" w:sz="0" w:val="nil"/>
          <w:right w:space="0" w:sz="0" w:val="nil"/>
          <w:between w:space="0" w:sz="0" w:val="nil"/>
        </w:pBdr>
        <w:ind w:left="479" w:hanging="360"/>
        <w:rPr>
          <w:b w:val="1"/>
          <w:bCs w:val="1"/>
          <w:sz w:val="28"/>
          <w:szCs w:val="28"/>
        </w:rPr>
      </w:pPr>
      <w:bookmarkStart w:colFirst="0" w:colLast="0" w:name="_heading=h.e5v97jbuf181" w:id="3"/>
      <w:bookmarkEnd w:id="3"/>
      <w:r w:rsidDel="00000000" w:rsidR="00000000" w:rsidRPr="00000000">
        <w:rPr>
          <w:b w:val="1"/>
          <w:bCs w:val="1"/>
          <w:sz w:val="28"/>
          <w:szCs w:val="28"/>
          <w:rtl w:val="0"/>
        </w:rPr>
        <w:t xml:space="preserve">GETTING STARTED</w:t>
      </w:r>
    </w:p>
    <w:p w:rsidR="00000000" w:rsidDel="00000000" w:rsidP="00000000" w:rsidRDefault="00000000" w:rsidRPr="00000000" w14:paraId="00000015">
      <w:pPr>
        <w:pStyle w:val="Heading2"/>
        <w:numPr>
          <w:ilvl w:val="0"/>
          <w:numId w:val="14"/>
        </w:numPr>
        <w:ind w:left="720" w:hanging="360"/>
        <w:rPr>
          <w:b w:val="1"/>
          <w:bCs w:val="1"/>
          <w:color w:val="000000"/>
          <w:sz w:val="26"/>
          <w:szCs w:val="26"/>
        </w:rPr>
      </w:pPr>
      <w:r w:rsidDel="00000000" w:rsidR="00000000" w:rsidRPr="00000000">
        <w:rPr>
          <w:b w:val="1"/>
          <w:bCs w:val="1"/>
          <w:color w:val="000000"/>
          <w:sz w:val="26"/>
          <w:szCs w:val="26"/>
          <w:rtl w:val="0"/>
        </w:rPr>
        <w:t xml:space="preserve">  Prerequisites</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hd w:fill="ffffff" w:val="clear"/>
        <w:spacing w:after="120" w:line="276" w:lineRule="auto"/>
        <w:ind w:left="720" w:firstLine="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Before you start using the  Cloud Natural Language AI App, ensure the following: </w:t>
      </w:r>
    </w:p>
    <w:p w:rsidR="00000000" w:rsidDel="00000000" w:rsidP="00000000" w:rsidRDefault="00000000" w:rsidRPr="00000000" w14:paraId="00000017">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sz w:val="22"/>
          <w:szCs w:val="22"/>
        </w:rPr>
      </w:pPr>
      <w:hyperlink r:id="rId7">
        <w:r w:rsidDel="00000000" w:rsidR="00000000" w:rsidRPr="00000000">
          <w:rPr>
            <w:rFonts w:ascii="Cambria" w:cs="Cambria" w:eastAsia="Cambria" w:hAnsi="Cambria"/>
            <w:color w:val="2d82dc"/>
            <w:sz w:val="22"/>
            <w:szCs w:val="22"/>
            <w:u w:val="single"/>
            <w:rtl w:val="0"/>
          </w:rPr>
          <w:t xml:space="preserve">HCL Foundry</w:t>
        </w:r>
      </w:hyperlink>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18">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Volt MX Iris </w:t>
      </w:r>
    </w:p>
    <w:p w:rsidR="00000000" w:rsidDel="00000000" w:rsidP="00000000" w:rsidRDefault="00000000" w:rsidRPr="00000000" w14:paraId="00000019">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080" w:hanging="360"/>
        <w:rPr>
          <w:rFonts w:ascii="Cambria" w:cs="Cambria" w:eastAsia="Cambria" w:hAnsi="Cambria"/>
          <w:color w:val="172b4d"/>
          <w:sz w:val="22"/>
          <w:szCs w:val="22"/>
        </w:rPr>
      </w:pPr>
      <w:r w:rsidDel="00000000" w:rsidR="00000000" w:rsidRPr="00000000">
        <w:rPr>
          <w:rFonts w:ascii="Cambria" w:cs="Cambria" w:eastAsia="Cambria" w:hAnsi="Cambria"/>
          <w:color w:val="172b4d"/>
          <w:sz w:val="22"/>
          <w:szCs w:val="22"/>
          <w:highlight w:val="white"/>
          <w:rtl w:val="0"/>
        </w:rPr>
        <w:t xml:space="preserve">Download the Google Cloud SDK installer from this link </w:t>
      </w:r>
      <w:hyperlink r:id="rId8">
        <w:r w:rsidDel="00000000" w:rsidR="00000000" w:rsidRPr="00000000">
          <w:rPr>
            <w:rFonts w:ascii="Cambria" w:cs="Cambria" w:eastAsia="Cambria" w:hAnsi="Cambria"/>
            <w:color w:val="0052cc"/>
            <w:sz w:val="22"/>
            <w:szCs w:val="22"/>
            <w:highlight w:val="white"/>
            <w:u w:val="single"/>
            <w:rtl w:val="0"/>
          </w:rPr>
          <w:t xml:space="preserve">https://dl.google.com/dl/cloudsdk/channels/rapid/GoogleCloudSDKInstaller.exe</w:t>
        </w:r>
      </w:hyperlink>
      <w:r w:rsidDel="00000000" w:rsidR="00000000" w:rsidRPr="00000000">
        <w:rPr>
          <w:rtl w:val="0"/>
        </w:rPr>
      </w:r>
    </w:p>
    <w:p w:rsidR="00000000" w:rsidDel="00000000" w:rsidP="00000000" w:rsidRDefault="00000000" w:rsidRPr="00000000" w14:paraId="0000001A">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080" w:hanging="360"/>
        <w:rPr>
          <w:rFonts w:ascii="Roboto" w:cs="Roboto" w:eastAsia="Roboto" w:hAnsi="Roboto"/>
          <w:color w:val="172b4d"/>
          <w:sz w:val="22"/>
          <w:szCs w:val="22"/>
        </w:rPr>
      </w:pPr>
      <w:r w:rsidDel="00000000" w:rsidR="00000000" w:rsidRPr="00000000">
        <w:rPr>
          <w:rFonts w:ascii="Cambria" w:cs="Cambria" w:eastAsia="Cambria" w:hAnsi="Cambria"/>
          <w:color w:val="172b4d"/>
          <w:sz w:val="22"/>
          <w:szCs w:val="22"/>
          <w:highlight w:val="white"/>
          <w:rtl w:val="0"/>
        </w:rPr>
        <w:t xml:space="preserve">After the installation is complete, restart your terminal or run the following command to initialize the SDK:</w:t>
        <w:br w:type="textWrapping"/>
      </w:r>
      <w:r w:rsidDel="00000000" w:rsidR="00000000" w:rsidRPr="00000000">
        <w:rPr>
          <w:rFonts w:ascii="Cambria" w:cs="Cambria" w:eastAsia="Cambria" w:hAnsi="Cambria"/>
          <w:b w:val="1"/>
          <w:bCs w:val="1"/>
          <w:color w:val="172b4d"/>
          <w:sz w:val="22"/>
          <w:szCs w:val="22"/>
          <w:highlight w:val="white"/>
          <w:rtl w:val="0"/>
        </w:rPr>
        <w:t xml:space="preserve">gcloud init</w:t>
      </w:r>
      <w:r w:rsidDel="00000000" w:rsidR="00000000" w:rsidRPr="00000000">
        <w:rPr>
          <w:rtl w:val="0"/>
        </w:rPr>
      </w:r>
    </w:p>
    <w:p w:rsidR="00000000" w:rsidDel="00000000" w:rsidP="00000000" w:rsidRDefault="00000000" w:rsidRPr="00000000" w14:paraId="0000001B">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080" w:hanging="360"/>
        <w:rPr>
          <w:rFonts w:ascii="Roboto" w:cs="Roboto" w:eastAsia="Roboto" w:hAnsi="Roboto"/>
          <w:color w:val="172b4d"/>
          <w:sz w:val="22"/>
          <w:szCs w:val="22"/>
        </w:rPr>
      </w:pPr>
      <w:r w:rsidDel="00000000" w:rsidR="00000000" w:rsidRPr="00000000">
        <w:rPr>
          <w:rFonts w:ascii="Cambria" w:cs="Cambria" w:eastAsia="Cambria" w:hAnsi="Cambria"/>
          <w:color w:val="172b4d"/>
          <w:sz w:val="22"/>
          <w:szCs w:val="22"/>
          <w:highlight w:val="white"/>
          <w:rtl w:val="0"/>
        </w:rPr>
        <w:t xml:space="preserve">To check if gcloud is installed correctly, run:</w:t>
        <w:br w:type="textWrapping"/>
      </w:r>
      <w:r w:rsidDel="00000000" w:rsidR="00000000" w:rsidRPr="00000000">
        <w:rPr>
          <w:rFonts w:ascii="Cambria" w:cs="Cambria" w:eastAsia="Cambria" w:hAnsi="Cambria"/>
          <w:b w:val="1"/>
          <w:bCs w:val="1"/>
          <w:color w:val="172b4d"/>
          <w:sz w:val="22"/>
          <w:szCs w:val="22"/>
          <w:highlight w:val="white"/>
          <w:rtl w:val="0"/>
        </w:rPr>
        <w:t xml:space="preserve">gcloud --version</w:t>
      </w:r>
      <w:r w:rsidDel="00000000" w:rsidR="00000000" w:rsidRPr="00000000">
        <w:rPr>
          <w:rtl w:val="0"/>
        </w:rPr>
      </w:r>
    </w:p>
    <w:p w:rsidR="00000000" w:rsidDel="00000000" w:rsidP="00000000" w:rsidRDefault="00000000" w:rsidRPr="00000000" w14:paraId="0000001C">
      <w:pPr>
        <w:numPr>
          <w:ilvl w:val="0"/>
          <w:numId w:val="9"/>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080" w:hanging="360"/>
        <w:rPr>
          <w:sz w:val="22"/>
          <w:szCs w:val="22"/>
          <w:highlight w:val="white"/>
        </w:rPr>
      </w:pPr>
      <w:r w:rsidDel="00000000" w:rsidR="00000000" w:rsidRPr="00000000">
        <w:rPr>
          <w:rFonts w:ascii="Cambria" w:cs="Cambria" w:eastAsia="Cambria" w:hAnsi="Cambria"/>
          <w:color w:val="172b4d"/>
          <w:sz w:val="22"/>
          <w:szCs w:val="22"/>
          <w:highlight w:val="white"/>
          <w:rtl w:val="0"/>
        </w:rPr>
        <w:t xml:space="preserve">Authenticate with Google Cloud</w:t>
        <w:br w:type="textWrapping"/>
      </w:r>
      <w:r w:rsidDel="00000000" w:rsidR="00000000" w:rsidRPr="00000000">
        <w:rPr>
          <w:rFonts w:ascii="Cambria" w:cs="Cambria" w:eastAsia="Cambria" w:hAnsi="Cambria"/>
          <w:b w:val="1"/>
          <w:bCs w:val="1"/>
          <w:color w:val="172b4d"/>
          <w:sz w:val="22"/>
          <w:szCs w:val="22"/>
          <w:highlight w:val="white"/>
          <w:rtl w:val="0"/>
        </w:rPr>
        <w:t xml:space="preserve">gcloud auth login</w:t>
      </w:r>
      <w:r w:rsidDel="00000000" w:rsidR="00000000" w:rsidRPr="00000000">
        <w:rPr>
          <w:rtl w:val="0"/>
        </w:rPr>
      </w:r>
    </w:p>
    <w:p w:rsidR="00000000" w:rsidDel="00000000" w:rsidP="00000000" w:rsidRDefault="00000000" w:rsidRPr="00000000" w14:paraId="0000001D">
      <w:pPr>
        <w:numPr>
          <w:ilvl w:val="0"/>
          <w:numId w:val="9"/>
        </w:num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080" w:hanging="360"/>
        <w:rPr>
          <w:sz w:val="22"/>
          <w:szCs w:val="22"/>
          <w:highlight w:val="white"/>
        </w:rPr>
      </w:pPr>
      <w:r w:rsidDel="00000000" w:rsidR="00000000" w:rsidRPr="00000000">
        <w:rPr>
          <w:rFonts w:ascii="Cambria" w:cs="Cambria" w:eastAsia="Cambria" w:hAnsi="Cambria"/>
          <w:color w:val="172b4d"/>
          <w:sz w:val="22"/>
          <w:szCs w:val="22"/>
          <w:highlight w:val="white"/>
          <w:rtl w:val="0"/>
        </w:rPr>
        <w:t xml:space="preserve">To get Print Access token</w:t>
        <w:br w:type="textWrapping"/>
      </w:r>
      <w:r w:rsidDel="00000000" w:rsidR="00000000" w:rsidRPr="00000000">
        <w:rPr>
          <w:rFonts w:ascii="Cambria" w:cs="Cambria" w:eastAsia="Cambria" w:hAnsi="Cambria"/>
          <w:b w:val="1"/>
          <w:bCs w:val="1"/>
          <w:color w:val="172b4d"/>
          <w:sz w:val="22"/>
          <w:szCs w:val="22"/>
          <w:highlight w:val="white"/>
          <w:rtl w:val="0"/>
        </w:rPr>
        <w:t xml:space="preserve">gcloud auth print-access-token</w:t>
      </w:r>
      <w:r w:rsidDel="00000000" w:rsidR="00000000" w:rsidRPr="00000000">
        <w:rPr>
          <w:rtl w:val="0"/>
        </w:rPr>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216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720" w:firstLine="0"/>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720" w:firstLine="0"/>
        <w:rPr>
          <w:rFonts w:ascii="Cambria" w:cs="Cambria" w:eastAsia="Cambria" w:hAnsi="Cambria"/>
          <w:b w:val="1"/>
          <w:bCs w:val="1"/>
          <w:color w:val="000000"/>
          <w:sz w:val="22"/>
          <w:szCs w:val="22"/>
        </w:rPr>
      </w:pPr>
      <w:r w:rsidDel="00000000" w:rsidR="00000000" w:rsidRPr="00000000">
        <w:rPr>
          <w:rtl w:val="0"/>
        </w:rPr>
      </w:r>
    </w:p>
    <w:p w:rsidR="00000000" w:rsidDel="00000000" w:rsidP="00000000" w:rsidRDefault="00000000" w:rsidRPr="00000000" w14:paraId="00000021">
      <w:pPr>
        <w:pStyle w:val="Heading2"/>
        <w:numPr>
          <w:ilvl w:val="0"/>
          <w:numId w:val="14"/>
        </w:numPr>
        <w:spacing w:line="240" w:lineRule="auto"/>
        <w:ind w:left="720" w:hanging="360"/>
        <w:rPr>
          <w:b w:val="1"/>
          <w:bCs w:val="1"/>
          <w:sz w:val="26"/>
          <w:szCs w:val="26"/>
        </w:rPr>
      </w:pPr>
      <w:bookmarkStart w:colFirst="0" w:colLast="0" w:name="_heading=h.m805qusk7cdw" w:id="4"/>
      <w:bookmarkEnd w:id="4"/>
      <w:r w:rsidDel="00000000" w:rsidR="00000000" w:rsidRPr="00000000">
        <w:rPr>
          <w:b w:val="1"/>
          <w:bCs w:val="1"/>
          <w:sz w:val="26"/>
          <w:szCs w:val="26"/>
          <w:rtl w:val="0"/>
        </w:rPr>
        <w:t xml:space="preserve">Importing the Data Adapter</w:t>
      </w:r>
    </w:p>
    <w:p w:rsidR="00000000" w:rsidDel="00000000" w:rsidP="00000000" w:rsidRDefault="00000000" w:rsidRPr="00000000" w14:paraId="00000022">
      <w:pPr>
        <w:pStyle w:val="Heading2"/>
        <w:numPr>
          <w:ilvl w:val="1"/>
          <w:numId w:val="1"/>
        </w:numPr>
        <w:ind w:left="720" w:firstLine="0"/>
        <w:rPr>
          <w:color w:val="000000"/>
          <w:sz w:val="22"/>
          <w:szCs w:val="22"/>
        </w:rPr>
      </w:pPr>
      <w:r w:rsidDel="00000000" w:rsidR="00000000" w:rsidRPr="00000000">
        <w:rPr>
          <w:color w:val="000000"/>
          <w:sz w:val="22"/>
          <w:szCs w:val="22"/>
          <w:rtl w:val="0"/>
        </w:rPr>
        <w:t xml:space="preserve">You can import </w:t>
      </w:r>
      <w:r w:rsidDel="00000000" w:rsidR="00000000" w:rsidRPr="00000000">
        <w:rPr>
          <w:b w:val="1"/>
          <w:bCs w:val="1"/>
          <w:color w:val="000000"/>
          <w:sz w:val="22"/>
          <w:szCs w:val="22"/>
          <w:rtl w:val="0"/>
        </w:rPr>
        <w:t xml:space="preserve">Google Cloud Natural Language AI </w:t>
      </w:r>
      <w:r w:rsidDel="00000000" w:rsidR="00000000" w:rsidRPr="00000000">
        <w:rPr>
          <w:color w:val="000000"/>
          <w:sz w:val="22"/>
          <w:szCs w:val="22"/>
          <w:rtl w:val="0"/>
        </w:rPr>
        <w:t xml:space="preserve"> Data Adapter into HCL Foundry directly from the VoltMX website or by importing the data adapter zip file.</w:t>
      </w:r>
    </w:p>
    <w:p w:rsidR="00000000" w:rsidDel="00000000" w:rsidP="00000000" w:rsidRDefault="00000000" w:rsidRPr="00000000" w14:paraId="00000023">
      <w:pPr>
        <w:pStyle w:val="Heading2"/>
        <w:numPr>
          <w:ilvl w:val="1"/>
          <w:numId w:val="1"/>
        </w:numPr>
        <w:ind w:left="720" w:firstLine="1080"/>
        <w:rPr>
          <w:color w:val="000000"/>
          <w:sz w:val="22"/>
          <w:szCs w:val="22"/>
        </w:rPr>
      </w:pPr>
      <w:r w:rsidDel="00000000" w:rsidR="00000000" w:rsidRPr="00000000">
        <w:rPr>
          <w:rtl w:val="0"/>
        </w:rPr>
      </w:r>
    </w:p>
    <w:p w:rsidR="00000000" w:rsidDel="00000000" w:rsidP="00000000" w:rsidRDefault="00000000" w:rsidRPr="00000000" w14:paraId="00000024">
      <w:pPr>
        <w:rPr>
          <w:rFonts w:ascii="Cambria" w:cs="Cambria" w:eastAsia="Cambria" w:hAnsi="Cambria"/>
          <w:b w:val="1"/>
          <w:bCs w:val="1"/>
          <w:color w:val="000000"/>
          <w:highlight w:val="white"/>
        </w:rPr>
      </w:pPr>
      <w:r w:rsidDel="00000000" w:rsidR="00000000" w:rsidRPr="00000000">
        <w:rPr>
          <w:rFonts w:ascii="Cambria" w:cs="Cambria" w:eastAsia="Cambria" w:hAnsi="Cambria"/>
          <w:b w:val="1"/>
          <w:bCs w:val="1"/>
          <w:color w:val="000000"/>
          <w:sz w:val="22"/>
          <w:szCs w:val="22"/>
          <w:rtl w:val="0"/>
        </w:rPr>
        <w:t xml:space="preserve">       </w:t>
      </w:r>
      <w:r w:rsidDel="00000000" w:rsidR="00000000" w:rsidRPr="00000000">
        <w:rPr>
          <w:rFonts w:ascii="Cambria" w:cs="Cambria" w:eastAsia="Cambria" w:hAnsi="Cambria"/>
          <w:b w:val="1"/>
          <w:bCs w:val="1"/>
          <w:color w:val="000000"/>
          <w:highlight w:val="white"/>
          <w:rtl w:val="0"/>
        </w:rPr>
        <w:t xml:space="preserve">To import the Data Adapter to Volt Foundry, do the following: </w:t>
      </w:r>
    </w:p>
    <w:p w:rsidR="00000000" w:rsidDel="00000000" w:rsidP="00000000" w:rsidRDefault="00000000" w:rsidRPr="00000000" w14:paraId="00000025">
      <w:pPr>
        <w:numPr>
          <w:ilvl w:val="0"/>
          <w:numId w:val="12"/>
        </w:numPr>
        <w:spacing w:after="280" w:before="280" w:lineRule="auto"/>
        <w:ind w:left="990" w:hanging="36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Sign in to the  </w:t>
      </w:r>
      <w:hyperlink r:id="rId9">
        <w:r w:rsidDel="00000000" w:rsidR="00000000" w:rsidRPr="00000000">
          <w:rPr>
            <w:rFonts w:ascii="Cambria" w:cs="Cambria" w:eastAsia="Cambria" w:hAnsi="Cambria"/>
            <w:color w:val="000000"/>
            <w:sz w:val="22"/>
            <w:szCs w:val="22"/>
            <w:shd w:fill="e1e3e6" w:val="clear"/>
            <w:rtl w:val="0"/>
          </w:rPr>
          <w:t xml:space="preserve">HCL Foundry</w:t>
        </w:r>
      </w:hyperlink>
      <w:r w:rsidDel="00000000" w:rsidR="00000000" w:rsidRPr="00000000">
        <w:rPr>
          <w:rFonts w:ascii="Cambria" w:cs="Cambria" w:eastAsia="Cambria" w:hAnsi="Cambria"/>
          <w:color w:val="000000"/>
          <w:sz w:val="22"/>
          <w:szCs w:val="22"/>
          <w:shd w:fill="e1e3e6" w:val="clear"/>
          <w:rtl w:val="0"/>
        </w:rPr>
        <w:t xml:space="preserve">.</w:t>
      </w:r>
      <w:r w:rsidDel="00000000" w:rsidR="00000000" w:rsidRPr="00000000">
        <w:rPr>
          <w:rtl w:val="0"/>
        </w:rPr>
      </w:r>
    </w:p>
    <w:p w:rsidR="00000000" w:rsidDel="00000000" w:rsidP="00000000" w:rsidRDefault="00000000" w:rsidRPr="00000000" w14:paraId="00000026">
      <w:pPr>
        <w:numPr>
          <w:ilvl w:val="0"/>
          <w:numId w:val="16"/>
        </w:numPr>
        <w:spacing w:after="280" w:before="280" w:lineRule="auto"/>
        <w:ind w:left="990" w:hanging="36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From the left navigation menu, select </w:t>
      </w:r>
      <w:r w:rsidDel="00000000" w:rsidR="00000000" w:rsidRPr="00000000">
        <w:rPr>
          <w:rFonts w:ascii="Cambria" w:cs="Cambria" w:eastAsia="Cambria" w:hAnsi="Cambria"/>
          <w:b w:val="1"/>
          <w:bCs w:val="1"/>
          <w:color w:val="000000"/>
          <w:sz w:val="22"/>
          <w:szCs w:val="22"/>
          <w:rtl w:val="0"/>
        </w:rPr>
        <w:t xml:space="preserve">API Management</w:t>
      </w:r>
      <w:r w:rsidDel="00000000" w:rsidR="00000000" w:rsidRPr="00000000">
        <w:rPr>
          <w:rFonts w:ascii="Cambria" w:cs="Cambria" w:eastAsia="Cambria" w:hAnsi="Cambria"/>
          <w:color w:val="000000"/>
          <w:sz w:val="22"/>
          <w:szCs w:val="22"/>
          <w:rtl w:val="0"/>
        </w:rPr>
        <w:t xml:space="preserve">.</w:t>
      </w:r>
    </w:p>
    <w:p w:rsidR="00000000" w:rsidDel="00000000" w:rsidP="00000000" w:rsidRDefault="00000000" w:rsidRPr="00000000" w14:paraId="00000027">
      <w:pPr>
        <w:numPr>
          <w:ilvl w:val="0"/>
          <w:numId w:val="17"/>
        </w:numPr>
        <w:spacing w:after="280" w:before="280" w:lineRule="auto"/>
        <w:ind w:left="990" w:hanging="360"/>
        <w:rPr>
          <w:rFonts w:ascii="Helvetica Neue" w:cs="Helvetica Neue" w:eastAsia="Helvetica Neue" w:hAnsi="Helvetica Neue"/>
          <w:color w:val="30353f"/>
          <w:sz w:val="20"/>
          <w:szCs w:val="20"/>
        </w:rPr>
      </w:pPr>
      <w:r w:rsidDel="00000000" w:rsidR="00000000" w:rsidRPr="00000000">
        <w:rPr>
          <w:rFonts w:ascii="Cambria" w:cs="Cambria" w:eastAsia="Cambria" w:hAnsi="Cambria"/>
          <w:color w:val="000000"/>
          <w:sz w:val="22"/>
          <w:szCs w:val="22"/>
          <w:rtl w:val="0"/>
        </w:rPr>
        <w:t xml:space="preserve">In </w:t>
      </w:r>
      <w:r w:rsidDel="00000000" w:rsidR="00000000" w:rsidRPr="00000000">
        <w:rPr>
          <w:rFonts w:ascii="Cambria" w:cs="Cambria" w:eastAsia="Cambria" w:hAnsi="Cambria"/>
          <w:b w:val="1"/>
          <w:bCs w:val="1"/>
          <w:color w:val="000000"/>
          <w:sz w:val="22"/>
          <w:szCs w:val="22"/>
          <w:rtl w:val="0"/>
        </w:rPr>
        <w:t xml:space="preserve">API Management</w:t>
      </w:r>
      <w:r w:rsidDel="00000000" w:rsidR="00000000" w:rsidRPr="00000000">
        <w:rPr>
          <w:rFonts w:ascii="Cambria" w:cs="Cambria" w:eastAsia="Cambria" w:hAnsi="Cambria"/>
          <w:color w:val="000000"/>
          <w:sz w:val="22"/>
          <w:szCs w:val="22"/>
          <w:rtl w:val="0"/>
        </w:rPr>
        <w:t xml:space="preserve">, select </w:t>
      </w:r>
      <w:r w:rsidDel="00000000" w:rsidR="00000000" w:rsidRPr="00000000">
        <w:rPr>
          <w:rFonts w:ascii="Cambria" w:cs="Cambria" w:eastAsia="Cambria" w:hAnsi="Cambria"/>
          <w:b w:val="1"/>
          <w:bCs w:val="1"/>
          <w:color w:val="000000"/>
          <w:sz w:val="22"/>
          <w:szCs w:val="22"/>
          <w:rtl w:val="0"/>
        </w:rPr>
        <w:t xml:space="preserve">Custom Data Adapters</w:t>
      </w:r>
      <w:r w:rsidDel="00000000" w:rsidR="00000000" w:rsidRPr="00000000">
        <w:rPr>
          <w:rFonts w:ascii="Cambria" w:cs="Cambria" w:eastAsia="Cambria" w:hAnsi="Cambria"/>
          <w:color w:val="000000"/>
          <w:sz w:val="22"/>
          <w:szCs w:val="22"/>
          <w:rtl w:val="0"/>
        </w:rPr>
        <w:t xml:space="preserve">.</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0" distT="0" distL="0" distR="0">
            <wp:extent cx="4324251" cy="1988524"/>
            <wp:effectExtent b="0" l="0" r="0" t="0"/>
            <wp:docPr descr="A screenshot of a computer&#10;&#10;Description automatically generated" id="2103980474" name="image1.png"/>
            <a:graphic>
              <a:graphicData uri="http://schemas.openxmlformats.org/drawingml/2006/picture">
                <pic:pic>
                  <pic:nvPicPr>
                    <pic:cNvPr descr="A screenshot of a computer&#10;&#10;Description automatically generated" id="0" name="image1.png"/>
                    <pic:cNvPicPr preferRelativeResize="0"/>
                  </pic:nvPicPr>
                  <pic:blipFill>
                    <a:blip r:embed="rId10"/>
                    <a:srcRect b="0" l="0" r="0" t="0"/>
                    <a:stretch>
                      <a:fillRect/>
                    </a:stretch>
                  </pic:blipFill>
                  <pic:spPr>
                    <a:xfrm>
                      <a:off x="0" y="0"/>
                      <a:ext cx="4324251" cy="1988524"/>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numPr>
          <w:ilvl w:val="0"/>
          <w:numId w:val="18"/>
        </w:numPr>
        <w:spacing w:after="280" w:before="280" w:lineRule="auto"/>
        <w:ind w:left="990" w:hanging="360"/>
        <w:rPr>
          <w:rFonts w:ascii="Helvetica Neue" w:cs="Helvetica Neue" w:eastAsia="Helvetica Neue" w:hAnsi="Helvetica Neue"/>
          <w:color w:val="30353f"/>
          <w:sz w:val="20"/>
          <w:szCs w:val="20"/>
        </w:rPr>
      </w:pPr>
      <w:r w:rsidDel="00000000" w:rsidR="00000000" w:rsidRPr="00000000">
        <w:rPr>
          <w:rFonts w:ascii="Cambria" w:cs="Cambria" w:eastAsia="Cambria" w:hAnsi="Cambria"/>
          <w:color w:val="30353f"/>
          <w:sz w:val="22"/>
          <w:szCs w:val="22"/>
          <w:rtl w:val="0"/>
        </w:rPr>
        <w:t xml:space="preserve">Click </w:t>
      </w:r>
      <w:r w:rsidDel="00000000" w:rsidR="00000000" w:rsidRPr="00000000">
        <w:rPr>
          <w:rFonts w:ascii="Cambria" w:cs="Cambria" w:eastAsia="Cambria" w:hAnsi="Cambria"/>
          <w:b w:val="1"/>
          <w:bCs w:val="1"/>
          <w:color w:val="30353f"/>
          <w:sz w:val="22"/>
          <w:szCs w:val="22"/>
          <w:rtl w:val="0"/>
        </w:rPr>
        <w:t xml:space="preserve">IMPORT</w:t>
      </w:r>
      <w:r w:rsidDel="00000000" w:rsidR="00000000" w:rsidRPr="00000000">
        <w:rPr>
          <w:rFonts w:ascii="Cambria" w:cs="Cambria" w:eastAsia="Cambria" w:hAnsi="Cambria"/>
          <w:color w:val="30353f"/>
          <w:sz w:val="22"/>
          <w:szCs w:val="22"/>
          <w:rtl w:val="0"/>
        </w:rPr>
        <w:t xml:space="preserve"> to import a custom data adapter.</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0" distT="0" distL="0" distR="0">
            <wp:extent cx="4023360" cy="1203960"/>
            <wp:effectExtent b="0" l="0" r="0" t="0"/>
            <wp:docPr descr="A blue and white box with text&#10;&#10;Description automatically generated" id="2103980476" name="image5.png"/>
            <a:graphic>
              <a:graphicData uri="http://schemas.openxmlformats.org/drawingml/2006/picture">
                <pic:pic>
                  <pic:nvPicPr>
                    <pic:cNvPr descr="A blue and white box with text&#10;&#10;Description automatically generated" id="0" name="image5.png"/>
                    <pic:cNvPicPr preferRelativeResize="0"/>
                  </pic:nvPicPr>
                  <pic:blipFill>
                    <a:blip r:embed="rId11"/>
                    <a:srcRect b="0" l="0" r="0" t="0"/>
                    <a:stretch>
                      <a:fillRect/>
                    </a:stretch>
                  </pic:blipFill>
                  <pic:spPr>
                    <a:xfrm>
                      <a:off x="0" y="0"/>
                      <a:ext cx="4023360" cy="120396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numPr>
          <w:ilvl w:val="0"/>
          <w:numId w:val="19"/>
        </w:numPr>
        <w:spacing w:after="280" w:before="280" w:lineRule="auto"/>
        <w:ind w:left="990" w:hanging="360"/>
        <w:rPr>
          <w:rFonts w:ascii="Helvetica Neue" w:cs="Helvetica Neue" w:eastAsia="Helvetica Neue" w:hAnsi="Helvetica Neue"/>
          <w:color w:val="30353f"/>
          <w:sz w:val="20"/>
          <w:szCs w:val="20"/>
        </w:rPr>
      </w:pPr>
      <w:r w:rsidDel="00000000" w:rsidR="00000000" w:rsidRPr="00000000">
        <w:rPr>
          <w:rFonts w:ascii="Cambria" w:cs="Cambria" w:eastAsia="Cambria" w:hAnsi="Cambria"/>
          <w:color w:val="30353f"/>
          <w:sz w:val="22"/>
          <w:szCs w:val="22"/>
          <w:rtl w:val="0"/>
        </w:rPr>
        <w:t xml:space="preserve">On the Import Data Adapter dialog box, click browser to import.</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sz w:val="20"/>
          <w:szCs w:val="20"/>
        </w:rPr>
        <w:drawing>
          <wp:inline distB="0" distT="0" distL="0" distR="0">
            <wp:extent cx="4403976" cy="2806580"/>
            <wp:effectExtent b="0" l="0" r="0" t="0"/>
            <wp:docPr id="2103980475"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4403976" cy="280658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numPr>
          <w:ilvl w:val="0"/>
          <w:numId w:val="20"/>
        </w:numPr>
        <w:spacing w:after="280" w:before="280" w:lineRule="auto"/>
        <w:ind w:left="990" w:hanging="36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Select Google Cloud Natural Language AI  zip file and click </w:t>
      </w:r>
      <w:r w:rsidDel="00000000" w:rsidR="00000000" w:rsidRPr="00000000">
        <w:rPr>
          <w:rFonts w:ascii="Cambria" w:cs="Cambria" w:eastAsia="Cambria" w:hAnsi="Cambria"/>
          <w:b w:val="1"/>
          <w:bCs w:val="1"/>
          <w:color w:val="000000"/>
          <w:sz w:val="22"/>
          <w:szCs w:val="22"/>
          <w:rtl w:val="0"/>
        </w:rPr>
        <w:t xml:space="preserve">IMPORT</w:t>
      </w:r>
      <w:r w:rsidDel="00000000" w:rsidR="00000000" w:rsidRPr="00000000">
        <w:rPr>
          <w:rFonts w:ascii="Cambria" w:cs="Cambria" w:eastAsia="Cambria" w:hAnsi="Cambria"/>
          <w:color w:val="000000"/>
          <w:sz w:val="22"/>
          <w:szCs w:val="22"/>
          <w:rtl w:val="0"/>
        </w:rPr>
        <w:t xml:space="preserve">.</w:t>
      </w:r>
    </w:p>
    <w:p w:rsidR="00000000" w:rsidDel="00000000" w:rsidP="00000000" w:rsidRDefault="00000000" w:rsidRPr="00000000" w14:paraId="0000002B">
      <w:pPr>
        <w:spacing w:before="120" w:lineRule="auto"/>
        <w:ind w:left="630" w:firstLine="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After you import the data adapter, VoltMX Foundry opens a window that shows the metadata of the data adapter.</w:t>
      </w:r>
    </w:p>
    <w:p w:rsidR="00000000" w:rsidDel="00000000" w:rsidP="00000000" w:rsidRDefault="00000000" w:rsidRPr="00000000" w14:paraId="0000002C">
      <w:pPr>
        <w:spacing w:before="120" w:lineRule="auto"/>
        <w:ind w:left="630" w:firstLine="0"/>
        <w:rPr>
          <w:rFonts w:ascii="Cambria" w:cs="Cambria" w:eastAsia="Cambria" w:hAnsi="Cambria"/>
          <w:color w:val="ff0000"/>
          <w:sz w:val="20"/>
          <w:szCs w:val="20"/>
        </w:rPr>
      </w:pPr>
      <w:r w:rsidDel="00000000" w:rsidR="00000000" w:rsidRPr="00000000">
        <w:rPr>
          <w:rFonts w:ascii="Cambria" w:cs="Cambria" w:eastAsia="Cambria" w:hAnsi="Cambria"/>
          <w:color w:val="ff0000"/>
          <w:sz w:val="20"/>
          <w:szCs w:val="20"/>
        </w:rPr>
        <w:drawing>
          <wp:inline distB="114300" distT="114300" distL="114300" distR="114300">
            <wp:extent cx="5274000" cy="2667000"/>
            <wp:effectExtent b="0" l="0" r="0" t="0"/>
            <wp:docPr id="2103980478"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5274000" cy="26670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spacing w:before="120" w:lineRule="auto"/>
        <w:rPr>
          <w:rFonts w:ascii="Cambria" w:cs="Cambria" w:eastAsia="Cambria" w:hAnsi="Cambria"/>
          <w:b w:val="1"/>
          <w:bCs w:val="1"/>
          <w:sz w:val="22"/>
          <w:szCs w:val="22"/>
        </w:rPr>
      </w:pPr>
      <w:r w:rsidDel="00000000" w:rsidR="00000000" w:rsidRPr="00000000">
        <w:rPr>
          <w:rtl w:val="0"/>
        </w:rPr>
      </w:r>
    </w:p>
    <w:p w:rsidR="00000000" w:rsidDel="00000000" w:rsidP="00000000" w:rsidRDefault="00000000" w:rsidRPr="00000000" w14:paraId="0000002E">
      <w:pPr>
        <w:spacing w:before="120" w:lineRule="auto"/>
        <w:rPr>
          <w:rFonts w:ascii="Cambria" w:cs="Cambria" w:eastAsia="Cambria" w:hAnsi="Cambria"/>
          <w:b w:val="1"/>
          <w:bCs w:val="1"/>
          <w:sz w:val="22"/>
          <w:szCs w:val="22"/>
        </w:rPr>
      </w:pPr>
      <w:r w:rsidDel="00000000" w:rsidR="00000000" w:rsidRPr="00000000">
        <w:rPr>
          <w:rtl w:val="0"/>
        </w:rPr>
      </w:r>
    </w:p>
    <w:p w:rsidR="00000000" w:rsidDel="00000000" w:rsidP="00000000" w:rsidRDefault="00000000" w:rsidRPr="00000000" w14:paraId="0000002F">
      <w:pPr>
        <w:spacing w:before="120" w:lineRule="auto"/>
        <w:rPr>
          <w:rFonts w:ascii="Cambria" w:cs="Cambria" w:eastAsia="Cambria" w:hAnsi="Cambria"/>
          <w:b w:val="1"/>
          <w:bCs w:val="1"/>
          <w:sz w:val="22"/>
          <w:szCs w:val="22"/>
        </w:rPr>
      </w:pPr>
      <w:r w:rsidDel="00000000" w:rsidR="00000000" w:rsidRPr="00000000">
        <w:rPr>
          <w:rtl w:val="0"/>
        </w:rPr>
      </w:r>
    </w:p>
    <w:p w:rsidR="00000000" w:rsidDel="00000000" w:rsidP="00000000" w:rsidRDefault="00000000" w:rsidRPr="00000000" w14:paraId="00000030">
      <w:pPr>
        <w:spacing w:before="120" w:lineRule="auto"/>
        <w:rPr>
          <w:rFonts w:ascii="Cambria" w:cs="Cambria" w:eastAsia="Cambria" w:hAnsi="Cambria"/>
          <w:color w:val="000000"/>
          <w:sz w:val="22"/>
          <w:szCs w:val="22"/>
        </w:rPr>
      </w:pPr>
      <w:r w:rsidDel="00000000" w:rsidR="00000000" w:rsidRPr="00000000">
        <w:rPr>
          <w:rFonts w:ascii="Cambria" w:cs="Cambria" w:eastAsia="Cambria" w:hAnsi="Cambria"/>
          <w:b w:val="1"/>
          <w:bCs w:val="1"/>
          <w:color w:val="000000"/>
          <w:sz w:val="22"/>
          <w:szCs w:val="22"/>
          <w:rtl w:val="0"/>
        </w:rPr>
        <w:t xml:space="preserve">To import the data adapter zip file, do the following:</w:t>
      </w:r>
      <w:r w:rsidDel="00000000" w:rsidR="00000000" w:rsidRPr="00000000">
        <w:rPr>
          <w:rtl w:val="0"/>
        </w:rPr>
      </w:r>
    </w:p>
    <w:p w:rsidR="00000000" w:rsidDel="00000000" w:rsidP="00000000" w:rsidRDefault="00000000" w:rsidRPr="00000000" w14:paraId="00000031">
      <w:pPr>
        <w:numPr>
          <w:ilvl w:val="0"/>
          <w:numId w:val="22"/>
        </w:numPr>
        <w:spacing w:before="120" w:lineRule="auto"/>
        <w:ind w:left="720" w:hanging="36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Perform steps 1 through 4 in the above procedure</w:t>
      </w:r>
    </w:p>
    <w:p w:rsidR="00000000" w:rsidDel="00000000" w:rsidP="00000000" w:rsidRDefault="00000000" w:rsidRPr="00000000" w14:paraId="00000032">
      <w:pPr>
        <w:numPr>
          <w:ilvl w:val="0"/>
          <w:numId w:val="2"/>
        </w:numPr>
        <w:spacing w:before="120" w:lineRule="auto"/>
        <w:ind w:left="720" w:hanging="36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Drag the data adapter zip file into the </w:t>
      </w:r>
      <w:r w:rsidDel="00000000" w:rsidR="00000000" w:rsidRPr="00000000">
        <w:rPr>
          <w:rFonts w:ascii="Cambria" w:cs="Cambria" w:eastAsia="Cambria" w:hAnsi="Cambria"/>
          <w:b w:val="1"/>
          <w:bCs w:val="1"/>
          <w:sz w:val="22"/>
          <w:szCs w:val="22"/>
          <w:rtl w:val="0"/>
        </w:rPr>
        <w:t xml:space="preserve">Drag Data</w:t>
      </w:r>
      <w:r w:rsidDel="00000000" w:rsidR="00000000" w:rsidRPr="00000000">
        <w:rPr>
          <w:rFonts w:ascii="Cambria" w:cs="Cambria" w:eastAsia="Cambria" w:hAnsi="Cambria"/>
          <w:b w:val="1"/>
          <w:bCs w:val="1"/>
          <w:color w:val="000000"/>
          <w:sz w:val="22"/>
          <w:szCs w:val="22"/>
          <w:rtl w:val="0"/>
        </w:rPr>
        <w:t xml:space="preserve"> Adapter</w:t>
      </w:r>
      <w:r w:rsidDel="00000000" w:rsidR="00000000" w:rsidRPr="00000000">
        <w:rPr>
          <w:rFonts w:ascii="Cambria" w:cs="Cambria" w:eastAsia="Cambria" w:hAnsi="Cambria"/>
          <w:color w:val="000000"/>
          <w:sz w:val="22"/>
          <w:szCs w:val="22"/>
          <w:rtl w:val="0"/>
        </w:rPr>
        <w:t xml:space="preserve"> box.</w:t>
      </w:r>
    </w:p>
    <w:p w:rsidR="00000000" w:rsidDel="00000000" w:rsidP="00000000" w:rsidRDefault="00000000" w:rsidRPr="00000000" w14:paraId="00000033">
      <w:pPr>
        <w:spacing w:before="120" w:lineRule="auto"/>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        Or</w:t>
      </w:r>
    </w:p>
    <w:p w:rsidR="00000000" w:rsidDel="00000000" w:rsidP="00000000" w:rsidRDefault="00000000" w:rsidRPr="00000000" w14:paraId="00000034">
      <w:pPr>
        <w:spacing w:before="120" w:lineRule="auto"/>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Click </w:t>
      </w:r>
      <w:r w:rsidDel="00000000" w:rsidR="00000000" w:rsidRPr="00000000">
        <w:rPr>
          <w:rFonts w:ascii="Cambria" w:cs="Cambria" w:eastAsia="Cambria" w:hAnsi="Cambria"/>
          <w:b w:val="1"/>
          <w:bCs w:val="1"/>
          <w:color w:val="000000"/>
          <w:sz w:val="22"/>
          <w:szCs w:val="22"/>
          <w:rtl w:val="0"/>
        </w:rPr>
        <w:t xml:space="preserve">browse</w:t>
      </w:r>
      <w:r w:rsidDel="00000000" w:rsidR="00000000" w:rsidRPr="00000000">
        <w:rPr>
          <w:rFonts w:ascii="Cambria" w:cs="Cambria" w:eastAsia="Cambria" w:hAnsi="Cambria"/>
          <w:color w:val="000000"/>
          <w:sz w:val="22"/>
          <w:szCs w:val="22"/>
          <w:rtl w:val="0"/>
        </w:rPr>
        <w:t xml:space="preserve">. The </w:t>
      </w:r>
      <w:r w:rsidDel="00000000" w:rsidR="00000000" w:rsidRPr="00000000">
        <w:rPr>
          <w:rFonts w:ascii="Cambria" w:cs="Cambria" w:eastAsia="Cambria" w:hAnsi="Cambria"/>
          <w:b w:val="1"/>
          <w:bCs w:val="1"/>
          <w:color w:val="000000"/>
          <w:sz w:val="22"/>
          <w:szCs w:val="22"/>
          <w:rtl w:val="0"/>
        </w:rPr>
        <w:t xml:space="preserve">Open</w:t>
      </w:r>
      <w:r w:rsidDel="00000000" w:rsidR="00000000" w:rsidRPr="00000000">
        <w:rPr>
          <w:rFonts w:ascii="Cambria" w:cs="Cambria" w:eastAsia="Cambria" w:hAnsi="Cambria"/>
          <w:color w:val="000000"/>
          <w:sz w:val="22"/>
          <w:szCs w:val="22"/>
          <w:rtl w:val="0"/>
        </w:rPr>
        <w:t xml:space="preserve"> dialog appears.</w:t>
      </w:r>
    </w:p>
    <w:p w:rsidR="00000000" w:rsidDel="00000000" w:rsidP="00000000" w:rsidRDefault="00000000" w:rsidRPr="00000000" w14:paraId="00000035">
      <w:pPr>
        <w:spacing w:before="120" w:lineRule="auto"/>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Navigate to the location where you downloaded the data adapter (zip file) on your computer, select the data adapter, and click </w:t>
      </w:r>
      <w:r w:rsidDel="00000000" w:rsidR="00000000" w:rsidRPr="00000000">
        <w:rPr>
          <w:rFonts w:ascii="Cambria" w:cs="Cambria" w:eastAsia="Cambria" w:hAnsi="Cambria"/>
          <w:b w:val="1"/>
          <w:bCs w:val="1"/>
          <w:color w:val="000000"/>
          <w:sz w:val="22"/>
          <w:szCs w:val="22"/>
          <w:rtl w:val="0"/>
        </w:rPr>
        <w:t xml:space="preserve">Open</w:t>
      </w:r>
      <w:r w:rsidDel="00000000" w:rsidR="00000000" w:rsidRPr="00000000">
        <w:rPr>
          <w:rFonts w:ascii="Cambria" w:cs="Cambria" w:eastAsia="Cambria" w:hAnsi="Cambria"/>
          <w:color w:val="000000"/>
          <w:sz w:val="22"/>
          <w:szCs w:val="22"/>
          <w:rtl w:val="0"/>
        </w:rPr>
        <w:t xml:space="preserve">. The </w:t>
      </w:r>
      <w:r w:rsidDel="00000000" w:rsidR="00000000" w:rsidRPr="00000000">
        <w:rPr>
          <w:rFonts w:ascii="Cambria" w:cs="Cambria" w:eastAsia="Cambria" w:hAnsi="Cambria"/>
          <w:b w:val="1"/>
          <w:bCs w:val="1"/>
          <w:color w:val="000000"/>
          <w:sz w:val="22"/>
          <w:szCs w:val="22"/>
          <w:rtl w:val="0"/>
        </w:rPr>
        <w:t xml:space="preserve">Import Data Adapter</w:t>
      </w:r>
      <w:r w:rsidDel="00000000" w:rsidR="00000000" w:rsidRPr="00000000">
        <w:rPr>
          <w:rFonts w:ascii="Cambria" w:cs="Cambria" w:eastAsia="Cambria" w:hAnsi="Cambria"/>
          <w:color w:val="000000"/>
          <w:sz w:val="22"/>
          <w:szCs w:val="22"/>
          <w:rtl w:val="0"/>
        </w:rPr>
        <w:t xml:space="preserve"> dialog shows the selected data adapter.</w:t>
      </w:r>
    </w:p>
    <w:p w:rsidR="00000000" w:rsidDel="00000000" w:rsidP="00000000" w:rsidRDefault="00000000" w:rsidRPr="00000000" w14:paraId="00000036">
      <w:pPr>
        <w:pStyle w:val="Heading2"/>
        <w:numPr>
          <w:ilvl w:val="1"/>
          <w:numId w:val="1"/>
        </w:numPr>
        <w:ind w:left="720" w:hanging="360"/>
        <w:rPr>
          <w:color w:val="000000"/>
          <w:sz w:val="22"/>
          <w:szCs w:val="22"/>
        </w:rPr>
      </w:pPr>
      <w:r w:rsidDel="00000000" w:rsidR="00000000" w:rsidRPr="00000000">
        <w:rPr>
          <w:b w:val="1"/>
          <w:bCs w:val="1"/>
          <w:color w:val="000000"/>
          <w:sz w:val="22"/>
          <w:szCs w:val="22"/>
          <w:rtl w:val="0"/>
        </w:rPr>
        <w:t xml:space="preserve">Note: </w:t>
      </w:r>
      <w:r w:rsidDel="00000000" w:rsidR="00000000" w:rsidRPr="00000000">
        <w:rPr>
          <w:color w:val="000000"/>
          <w:sz w:val="22"/>
          <w:szCs w:val="22"/>
          <w:rtl w:val="0"/>
        </w:rPr>
        <w:t xml:space="preserve">Click </w:t>
      </w:r>
      <w:r w:rsidDel="00000000" w:rsidR="00000000" w:rsidRPr="00000000">
        <w:rPr>
          <w:b w:val="1"/>
          <w:bCs w:val="1"/>
          <w:color w:val="000000"/>
          <w:sz w:val="22"/>
          <w:szCs w:val="22"/>
          <w:rtl w:val="0"/>
        </w:rPr>
        <w:t xml:space="preserve">Remove</w:t>
      </w:r>
      <w:r w:rsidDel="00000000" w:rsidR="00000000" w:rsidRPr="00000000">
        <w:rPr>
          <w:color w:val="000000"/>
          <w:sz w:val="22"/>
          <w:szCs w:val="22"/>
          <w:rtl w:val="0"/>
        </w:rPr>
        <w:t xml:space="preserve"> if the selected data adapter is not the one that you want to import.</w:t>
      </w:r>
    </w:p>
    <w:p w:rsidR="00000000" w:rsidDel="00000000" w:rsidP="00000000" w:rsidRDefault="00000000" w:rsidRPr="00000000" w14:paraId="00000037">
      <w:pPr>
        <w:shd w:fill="f2f1f1" w:val="clear"/>
        <w:spacing w:after="280" w:before="280" w:lineRule="auto"/>
        <w:ind w:left="720" w:firstLine="0"/>
        <w:rPr>
          <w:rFonts w:ascii="Cambria" w:cs="Cambria" w:eastAsia="Cambria" w:hAnsi="Cambria"/>
          <w:b w:val="1"/>
          <w:bCs w:val="1"/>
          <w:color w:val="000000"/>
          <w:sz w:val="22"/>
          <w:szCs w:val="22"/>
        </w:rPr>
      </w:pPr>
      <w:r w:rsidDel="00000000" w:rsidR="00000000" w:rsidRPr="00000000">
        <w:rPr>
          <w:rFonts w:ascii="Cambria" w:cs="Cambria" w:eastAsia="Cambria" w:hAnsi="Cambria"/>
          <w:b w:val="1"/>
          <w:bCs w:val="1"/>
          <w:color w:val="000000"/>
          <w:sz w:val="22"/>
          <w:szCs w:val="22"/>
          <w:rtl w:val="0"/>
        </w:rPr>
        <w:t xml:space="preserve">Request Header:</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280" w:line="259" w:lineRule="auto"/>
        <w:ind w:left="720" w:firstLine="0"/>
        <w:rPr>
          <w:rFonts w:ascii="Cambria" w:cs="Cambria" w:eastAsia="Cambria" w:hAnsi="Cambria"/>
        </w:rPr>
      </w:pPr>
      <w:r w:rsidDel="00000000" w:rsidR="00000000" w:rsidRPr="00000000">
        <w:rPr>
          <w:rFonts w:ascii="Cambria" w:cs="Cambria" w:eastAsia="Cambria" w:hAnsi="Cambria"/>
          <w:b w:val="1"/>
          <w:bCs w:val="1"/>
          <w:color w:val="000000"/>
          <w:sz w:val="22"/>
          <w:szCs w:val="22"/>
          <w:rtl w:val="0"/>
        </w:rPr>
        <w:t xml:space="preserve">Authorization:</w:t>
      </w:r>
      <w:r w:rsidDel="00000000" w:rsidR="00000000" w:rsidRPr="00000000">
        <w:rPr>
          <w:rFonts w:ascii="Cambria" w:cs="Cambria" w:eastAsia="Cambria" w:hAnsi="Cambria"/>
          <w:color w:val="000000"/>
          <w:sz w:val="22"/>
          <w:szCs w:val="22"/>
          <w:rtl w:val="0"/>
        </w:rPr>
        <w:t xml:space="preserve"> </w:t>
      </w:r>
      <w:r w:rsidDel="00000000" w:rsidR="00000000" w:rsidRPr="00000000">
        <w:rPr>
          <w:rFonts w:ascii="Cambria" w:cs="Cambria" w:eastAsia="Cambria" w:hAnsi="Cambria"/>
          <w:color w:val="161616"/>
          <w:sz w:val="22"/>
          <w:szCs w:val="22"/>
          <w:highlight w:val="white"/>
          <w:rtl w:val="0"/>
        </w:rPr>
        <w:t xml:space="preserve">Print Access Token : follow the steps from the </w:t>
      </w:r>
      <w:r w:rsidDel="00000000" w:rsidR="00000000" w:rsidRPr="00000000">
        <w:rPr>
          <w:rFonts w:ascii="Cambria" w:cs="Cambria" w:eastAsia="Cambria" w:hAnsi="Cambria"/>
          <w:sz w:val="22"/>
          <w:szCs w:val="22"/>
          <w:rtl w:val="0"/>
        </w:rPr>
        <w:t xml:space="preserve"> Prerequisites and   get print access token</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280" w:line="259"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x-goog-user-project: </w:t>
      </w:r>
      <w:r w:rsidDel="00000000" w:rsidR="00000000" w:rsidRPr="00000000">
        <w:rPr>
          <w:rFonts w:ascii="Cambria" w:cs="Cambria" w:eastAsia="Cambria" w:hAnsi="Cambria"/>
          <w:sz w:val="22"/>
          <w:szCs w:val="22"/>
          <w:rtl w:val="0"/>
        </w:rPr>
        <w:t xml:space="preserve">The project ID can be obtained from the Google Cloud project that was created.</w:t>
      </w:r>
      <w:r w:rsidDel="00000000" w:rsidR="00000000" w:rsidRPr="00000000">
        <w:rPr>
          <w:rFonts w:ascii="Cambria" w:cs="Cambria" w:eastAsia="Cambria" w:hAnsi="Cambria"/>
          <w:rtl w:val="0"/>
        </w:rPr>
        <w:br w:type="textWrapping"/>
        <w:br w:type="textWrapping"/>
      </w:r>
      <w:r w:rsidDel="00000000" w:rsidR="00000000" w:rsidRPr="00000000">
        <w:rPr>
          <w:rFonts w:ascii="Cambria" w:cs="Cambria" w:eastAsia="Cambria" w:hAnsi="Cambria"/>
          <w:b w:val="1"/>
          <w:bCs w:val="1"/>
          <w:rtl w:val="0"/>
        </w:rPr>
        <w:t xml:space="preserve">Link: </w:t>
      </w:r>
      <w:hyperlink r:id="rId14">
        <w:r w:rsidDel="00000000" w:rsidR="00000000" w:rsidRPr="00000000">
          <w:rPr>
            <w:rFonts w:ascii="Cambria" w:cs="Cambria" w:eastAsia="Cambria" w:hAnsi="Cambria"/>
            <w:b w:val="1"/>
            <w:bCs w:val="1"/>
            <w:color w:val="1155cc"/>
            <w:u w:val="single"/>
            <w:rtl w:val="0"/>
          </w:rPr>
          <w:t xml:space="preserve">https://console.cloud.google.com/home/dashboard</w:t>
        </w:r>
      </w:hyperlink>
      <w:r w:rsidDel="00000000" w:rsidR="00000000" w:rsidRPr="00000000">
        <w:rPr>
          <w:rFonts w:ascii="Cambria" w:cs="Cambria" w:eastAsia="Cambria" w:hAnsi="Cambria"/>
          <w:rtl w:val="0"/>
        </w:rPr>
        <w:br w:type="textWrapping"/>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280" w:line="259" w:lineRule="auto"/>
        <w:ind w:left="720" w:firstLine="0"/>
        <w:rPr>
          <w:rFonts w:ascii="Cambria" w:cs="Cambria" w:eastAsia="Cambria" w:hAnsi="Cambria"/>
        </w:rPr>
      </w:pPr>
      <w:r w:rsidDel="00000000" w:rsidR="00000000" w:rsidRPr="00000000">
        <w:rPr>
          <w:rFonts w:ascii="Cambria" w:cs="Cambria" w:eastAsia="Cambria" w:hAnsi="Cambria"/>
          <w:rtl w:val="0"/>
        </w:rPr>
        <w:t xml:space="preserve">Select a project:</w:t>
        <w:br w:type="textWrapping"/>
      </w:r>
      <w:r w:rsidDel="00000000" w:rsidR="00000000" w:rsidRPr="00000000">
        <w:rPr>
          <w:rFonts w:ascii="Cambria" w:cs="Cambria" w:eastAsia="Cambria" w:hAnsi="Cambria"/>
        </w:rPr>
        <w:drawing>
          <wp:inline distB="114300" distT="114300" distL="114300" distR="114300">
            <wp:extent cx="5274000" cy="2654300"/>
            <wp:effectExtent b="0" l="0" r="0" t="0"/>
            <wp:docPr id="2103980477"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52740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280" w:line="259"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280" w:line="259"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274000" cy="2552700"/>
            <wp:effectExtent b="0" l="0" r="0" t="0"/>
            <wp:docPr id="2103980480" name="image11.png"/>
            <a:graphic>
              <a:graphicData uri="http://schemas.openxmlformats.org/drawingml/2006/picture">
                <pic:pic>
                  <pic:nvPicPr>
                    <pic:cNvPr id="0" name="image11.png"/>
                    <pic:cNvPicPr preferRelativeResize="0"/>
                  </pic:nvPicPr>
                  <pic:blipFill>
                    <a:blip r:embed="rId16"/>
                    <a:srcRect b="0" l="0" r="0" t="0"/>
                    <a:stretch>
                      <a:fillRect/>
                    </a:stretch>
                  </pic:blipFill>
                  <pic:spPr>
                    <a:xfrm>
                      <a:off x="0" y="0"/>
                      <a:ext cx="5274000"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280" w:line="259"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3E">
      <w:pPr>
        <w:spacing w:after="280" w:before="280" w:lineRule="auto"/>
        <w:rPr>
          <w:rFonts w:ascii="Cambria" w:cs="Cambria" w:eastAsia="Cambria" w:hAnsi="Cambria"/>
          <w:b w:val="1"/>
          <w:bCs w:val="1"/>
          <w:color w:val="30353f"/>
          <w:sz w:val="28"/>
          <w:szCs w:val="28"/>
        </w:rPr>
      </w:pPr>
      <w:r w:rsidDel="00000000" w:rsidR="00000000" w:rsidRPr="00000000">
        <w:rPr>
          <w:rFonts w:ascii="Cambria" w:cs="Cambria" w:eastAsia="Cambria" w:hAnsi="Cambria"/>
          <w:b w:val="1"/>
          <w:bCs w:val="1"/>
          <w:color w:val="30353f"/>
          <w:sz w:val="28"/>
          <w:szCs w:val="28"/>
          <w:rtl w:val="0"/>
        </w:rPr>
        <w:t xml:space="preserve">Creating an Integration Service with Google Cloud Natural Language AI </w:t>
      </w:r>
    </w:p>
    <w:p w:rsidR="00000000" w:rsidDel="00000000" w:rsidP="00000000" w:rsidRDefault="00000000" w:rsidRPr="00000000" w14:paraId="0000003F">
      <w:pPr>
        <w:spacing w:after="280" w:before="280" w:lineRule="auto"/>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After you import Google Cloud Natural Language AI  Data Adapter into Foundry, you must create an integration service with service type as  GoogleCloudNaturalLanguageAI  to connect with your Google Cloud Natural Language AI developer site.</w:t>
      </w:r>
    </w:p>
    <w:p w:rsidR="00000000" w:rsidDel="00000000" w:rsidP="00000000" w:rsidRDefault="00000000" w:rsidRPr="00000000" w14:paraId="00000040">
      <w:pPr>
        <w:spacing w:after="280" w:before="280" w:lineRule="auto"/>
        <w:rPr>
          <w:rFonts w:ascii="Cambria" w:cs="Cambria" w:eastAsia="Cambria" w:hAnsi="Cambria"/>
          <w:color w:val="30353f"/>
          <w:sz w:val="22"/>
          <w:szCs w:val="22"/>
        </w:rPr>
      </w:pPr>
      <w:r w:rsidDel="00000000" w:rsidR="00000000" w:rsidRPr="00000000">
        <w:rPr>
          <w:rFonts w:ascii="Cambria" w:cs="Cambria" w:eastAsia="Cambria" w:hAnsi="Cambria"/>
          <w:color w:val="30353f"/>
          <w:sz w:val="22"/>
          <w:szCs w:val="22"/>
          <w:rtl w:val="0"/>
        </w:rPr>
        <w:t xml:space="preserve">To create an integration service with Google Cloud Natural Language AI, do the following:</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i w:val="0"/>
          <w:iCs w:val="0"/>
          <w:smallCaps w:val="0"/>
          <w:strike w:val="0"/>
          <w:color w:val="30353f"/>
          <w:sz w:val="22"/>
          <w:szCs w:val="22"/>
          <w:shd w:fill="auto" w:val="clear"/>
          <w:vertAlign w:val="baseline"/>
        </w:rPr>
      </w:pP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Log on to your </w:t>
      </w:r>
      <w:hyperlink r:id="rId17">
        <w:r w:rsidDel="00000000" w:rsidR="00000000" w:rsidRPr="00000000">
          <w:rPr>
            <w:rFonts w:ascii="Cambria" w:cs="Cambria" w:eastAsia="Cambria" w:hAnsi="Cambria"/>
            <w:i w:val="0"/>
            <w:iCs w:val="0"/>
            <w:smallCaps w:val="0"/>
            <w:strike w:val="0"/>
            <w:color w:val="0000ff"/>
            <w:sz w:val="22"/>
            <w:szCs w:val="22"/>
            <w:u w:val="single"/>
            <w:shd w:fill="auto" w:val="clear"/>
            <w:vertAlign w:val="baseline"/>
            <w:rtl w:val="0"/>
          </w:rPr>
          <w:t xml:space="preserve">Foundry</w:t>
        </w:r>
      </w:hyperlink>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 The Dashboard page appears by default.</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i w:val="0"/>
          <w:iCs w:val="0"/>
          <w:smallCaps w:val="0"/>
          <w:strike w:val="0"/>
          <w:color w:val="30353f"/>
          <w:sz w:val="22"/>
          <w:szCs w:val="22"/>
          <w:shd w:fill="auto" w:val="clear"/>
          <w:vertAlign w:val="baseline"/>
        </w:rPr>
      </w:pP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In the left panel, click the API Management menu. The APIs tab opens by default.</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i w:val="0"/>
          <w:iCs w:val="0"/>
          <w:smallCaps w:val="0"/>
          <w:strike w:val="0"/>
          <w:color w:val="30353f"/>
          <w:sz w:val="22"/>
          <w:szCs w:val="22"/>
          <w:shd w:fill="auto" w:val="clear"/>
          <w:vertAlign w:val="baseline"/>
        </w:rPr>
      </w:pP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Click the Integration tab. The Integration tab opens with a list of existing integration services.</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i w:val="0"/>
          <w:iCs w:val="0"/>
          <w:smallCaps w:val="0"/>
          <w:strike w:val="0"/>
          <w:color w:val="30353f"/>
          <w:sz w:val="22"/>
          <w:szCs w:val="22"/>
          <w:shd w:fill="auto" w:val="clear"/>
          <w:vertAlign w:val="baseline"/>
        </w:rPr>
      </w:pP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Click CONFIGURE NEW. The Service Definition tab opens.</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i w:val="0"/>
          <w:iCs w:val="0"/>
          <w:smallCaps w:val="0"/>
          <w:strike w:val="0"/>
          <w:color w:val="30353f"/>
          <w:sz w:val="22"/>
          <w:szCs w:val="22"/>
          <w:shd w:fill="auto" w:val="clear"/>
          <w:vertAlign w:val="baseline"/>
        </w:rPr>
      </w:pP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In the Name box, type a unique name for your service.</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i w:val="0"/>
          <w:iCs w:val="0"/>
          <w:smallCaps w:val="0"/>
          <w:strike w:val="0"/>
          <w:color w:val="30353f"/>
          <w:sz w:val="22"/>
          <w:szCs w:val="22"/>
          <w:shd w:fill="auto" w:val="clear"/>
          <w:vertAlign w:val="baseline"/>
        </w:rPr>
      </w:pP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From the Service Type list, select </w:t>
      </w:r>
      <w:r w:rsidDel="00000000" w:rsidR="00000000" w:rsidRPr="00000000">
        <w:rPr>
          <w:rFonts w:ascii="Cambria" w:cs="Cambria" w:eastAsia="Cambria" w:hAnsi="Cambria"/>
          <w:color w:val="30353f"/>
          <w:sz w:val="22"/>
          <w:szCs w:val="22"/>
          <w:rtl w:val="0"/>
        </w:rPr>
        <w:t xml:space="preserve">Google Cloud Natural Language AI</w:t>
      </w: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Note: The </w:t>
      </w:r>
      <w:r w:rsidDel="00000000" w:rsidR="00000000" w:rsidRPr="00000000">
        <w:rPr>
          <w:rFonts w:ascii="Cambria" w:cs="Cambria" w:eastAsia="Cambria" w:hAnsi="Cambria"/>
          <w:color w:val="30353f"/>
          <w:sz w:val="22"/>
          <w:szCs w:val="22"/>
          <w:rtl w:val="0"/>
        </w:rPr>
        <w:t xml:space="preserve">Google Cloud Natural Language AI</w:t>
      </w: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 is listed only after you import the </w:t>
      </w:r>
      <w:r w:rsidDel="00000000" w:rsidR="00000000" w:rsidRPr="00000000">
        <w:rPr>
          <w:rFonts w:ascii="Cambria" w:cs="Cambria" w:eastAsia="Cambria" w:hAnsi="Cambria"/>
          <w:color w:val="30353f"/>
          <w:sz w:val="22"/>
          <w:szCs w:val="22"/>
          <w:rtl w:val="0"/>
        </w:rPr>
        <w:t xml:space="preserve">Google Cloud Natural Language AI </w:t>
      </w: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Data Adapter into Foundry.</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br w:type="textWrapping"/>
      </w:r>
      <w:r w:rsidDel="00000000" w:rsidR="00000000" w:rsidRPr="00000000">
        <w:rPr>
          <w:rFonts w:ascii="Cambria" w:cs="Cambria" w:eastAsia="Cambria" w:hAnsi="Cambria"/>
          <w:color w:val="30353f"/>
          <w:sz w:val="22"/>
          <w:szCs w:val="22"/>
        </w:rPr>
        <w:drawing>
          <wp:inline distB="114300" distT="114300" distL="114300" distR="114300">
            <wp:extent cx="5274000" cy="2514600"/>
            <wp:effectExtent b="0" l="0" r="0" t="0"/>
            <wp:docPr id="2103980479"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5274000" cy="251460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i w:val="0"/>
          <w:iCs w:val="0"/>
          <w:smallCaps w:val="0"/>
          <w:strike w:val="0"/>
          <w:color w:val="30353f"/>
          <w:sz w:val="22"/>
          <w:szCs w:val="22"/>
          <w:shd w:fill="auto" w:val="clear"/>
          <w:vertAlign w:val="baseline"/>
        </w:rPr>
      </w:pP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Click Save.</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If the details provided are valid, the Foundry service connects to your </w:t>
      </w:r>
      <w:r w:rsidDel="00000000" w:rsidR="00000000" w:rsidRPr="00000000">
        <w:rPr>
          <w:rFonts w:ascii="Cambria" w:cs="Cambria" w:eastAsia="Cambria" w:hAnsi="Cambria"/>
          <w:color w:val="30353f"/>
          <w:sz w:val="22"/>
          <w:szCs w:val="22"/>
          <w:rtl w:val="0"/>
        </w:rPr>
        <w:t xml:space="preserve">Google Cloud Natural Language AI </w:t>
      </w: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developer site and allows you to make the API calls.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Refer to </w:t>
      </w:r>
      <w:hyperlink r:id="rId19">
        <w:r w:rsidDel="00000000" w:rsidR="00000000" w:rsidRPr="00000000">
          <w:rPr>
            <w:rFonts w:ascii="Cambria" w:cs="Cambria" w:eastAsia="Cambria" w:hAnsi="Cambria"/>
            <w:i w:val="0"/>
            <w:iCs w:val="0"/>
            <w:smallCaps w:val="0"/>
            <w:strike w:val="0"/>
            <w:color w:val="0000ff"/>
            <w:sz w:val="22"/>
            <w:szCs w:val="22"/>
            <w:u w:val="single"/>
            <w:shd w:fill="auto" w:val="clear"/>
            <w:vertAlign w:val="baseline"/>
            <w:rtl w:val="0"/>
          </w:rPr>
          <w:t xml:space="preserve">Integration Services</w:t>
        </w:r>
      </w:hyperlink>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 for more information on creating and using integration services.</w:t>
      </w:r>
    </w:p>
    <w:bookmarkStart w:colFirst="0" w:colLast="0" w:name="bookmark=id.gjdgxs" w:id="5"/>
    <w:bookmarkEnd w:id="5"/>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i w:val="0"/>
          <w:iCs w:val="0"/>
          <w:smallCaps w:val="0"/>
          <w:strike w:val="0"/>
          <w:color w:val="30353f"/>
          <w:sz w:val="22"/>
          <w:szCs w:val="22"/>
          <w:shd w:fill="auto" w:val="clear"/>
          <w:vertAlign w:val="baseline"/>
        </w:rPr>
      </w:pP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Creating an Operation</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To make any API call in the Foundry console, you must create an operation for the respective API and then execute the operation. Executing an operation involves making the API call and displaying the response.</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color w:val="30353f"/>
          <w:sz w:val="22"/>
          <w:szCs w:val="22"/>
        </w:rPr>
        <w:drawing>
          <wp:inline distB="114300" distT="114300" distL="114300" distR="114300">
            <wp:extent cx="5274000" cy="1955800"/>
            <wp:effectExtent b="0" l="0" r="0" t="0"/>
            <wp:docPr id="2103980482" name="image9.png"/>
            <a:graphic>
              <a:graphicData uri="http://schemas.openxmlformats.org/drawingml/2006/picture">
                <pic:pic>
                  <pic:nvPicPr>
                    <pic:cNvPr id="0" name="image9.png"/>
                    <pic:cNvPicPr preferRelativeResize="0"/>
                  </pic:nvPicPr>
                  <pic:blipFill>
                    <a:blip r:embed="rId20"/>
                    <a:srcRect b="0" l="0" r="0" t="0"/>
                    <a:stretch>
                      <a:fillRect/>
                    </a:stretch>
                  </pic:blipFill>
                  <pic:spPr>
                    <a:xfrm>
                      <a:off x="0" y="0"/>
                      <a:ext cx="5274000" cy="195580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i w:val="0"/>
          <w:iCs w:val="0"/>
          <w:smallCaps w:val="0"/>
          <w:strike w:val="0"/>
          <w:color w:val="30353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i w:val="0"/>
          <w:iCs w:val="0"/>
          <w:smallCaps w:val="0"/>
          <w:strike w:val="0"/>
          <w:color w:val="30353f"/>
          <w:sz w:val="22"/>
          <w:szCs w:val="22"/>
          <w:u w:val="none"/>
          <w:shd w:fill="auto" w:val="clear"/>
          <w:vertAlign w:val="baseline"/>
        </w:rPr>
      </w:pPr>
      <w:r w:rsidDel="00000000" w:rsidR="00000000" w:rsidRPr="00000000">
        <w:rPr>
          <w:rtl w:val="0"/>
        </w:rPr>
      </w:r>
    </w:p>
    <w:bookmarkStart w:colFirst="0" w:colLast="0" w:name="bookmark=id.30j0zll" w:id="6"/>
    <w:bookmarkEnd w:id="6"/>
    <w:p w:rsidR="00000000" w:rsidDel="00000000" w:rsidP="00000000" w:rsidRDefault="00000000" w:rsidRPr="00000000" w14:paraId="0000005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i w:val="0"/>
          <w:iCs w:val="0"/>
          <w:smallCaps w:val="0"/>
          <w:strike w:val="0"/>
          <w:color w:val="30353f"/>
          <w:sz w:val="22"/>
          <w:szCs w:val="22"/>
          <w:shd w:fill="auto" w:val="clear"/>
          <w:vertAlign w:val="baseline"/>
        </w:rPr>
      </w:pP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Executing an Operation</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i w:val="0"/>
          <w:iCs w:val="0"/>
          <w:smallCaps w:val="0"/>
          <w:strike w:val="0"/>
          <w:color w:val="30353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Under the Configured Operations section, click the  operation. The Request Input sub-tab opened by default. Provide Body and Headers.</w:t>
        <w:br w:type="textWrapping"/>
      </w:r>
      <w:r w:rsidDel="00000000" w:rsidR="00000000" w:rsidRPr="00000000">
        <w:rPr>
          <w:rFonts w:ascii="Cambria" w:cs="Cambria" w:eastAsia="Cambria" w:hAnsi="Cambria"/>
          <w:color w:val="30353f"/>
          <w:sz w:val="22"/>
          <w:szCs w:val="22"/>
        </w:rPr>
        <w:drawing>
          <wp:inline distB="114300" distT="114300" distL="114300" distR="114300">
            <wp:extent cx="5274000" cy="2552700"/>
            <wp:effectExtent b="0" l="0" r="0" t="0"/>
            <wp:docPr id="2103980481" name="image6.png"/>
            <a:graphic>
              <a:graphicData uri="http://schemas.openxmlformats.org/drawingml/2006/picture">
                <pic:pic>
                  <pic:nvPicPr>
                    <pic:cNvPr id="0" name="image6.png"/>
                    <pic:cNvPicPr preferRelativeResize="0"/>
                  </pic:nvPicPr>
                  <pic:blipFill>
                    <a:blip r:embed="rId21"/>
                    <a:srcRect b="0" l="0" r="0" t="0"/>
                    <a:stretch>
                      <a:fillRect/>
                    </a:stretch>
                  </pic:blipFill>
                  <pic:spPr>
                    <a:xfrm>
                      <a:off x="0" y="0"/>
                      <a:ext cx="5274000"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sz w:val="22"/>
          <w:szCs w:val="22"/>
        </w:rPr>
        <w:drawing>
          <wp:inline distB="114300" distT="114300" distL="114300" distR="114300">
            <wp:extent cx="5274000" cy="2120900"/>
            <wp:effectExtent b="0" l="0" r="0" t="0"/>
            <wp:docPr id="2103980473" name="image3.png"/>
            <a:graphic>
              <a:graphicData uri="http://schemas.openxmlformats.org/drawingml/2006/picture">
                <pic:pic>
                  <pic:nvPicPr>
                    <pic:cNvPr id="0" name="image3.png"/>
                    <pic:cNvPicPr preferRelativeResize="0"/>
                  </pic:nvPicPr>
                  <pic:blipFill>
                    <a:blip r:embed="rId22"/>
                    <a:srcRect b="0" l="0" r="0" t="0"/>
                    <a:stretch>
                      <a:fillRect/>
                    </a:stretch>
                  </pic:blipFill>
                  <pic:spPr>
                    <a:xfrm>
                      <a:off x="0" y="0"/>
                      <a:ext cx="5274000" cy="2120900"/>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i w:val="0"/>
          <w:iCs w:val="0"/>
          <w:smallCaps w:val="0"/>
          <w:strike w:val="0"/>
          <w:color w:val="30353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t xml:space="preserve">Click SAVE AND FETCH RESPONSE. The Output Result dialog appears with the response. Otherwise, the Output Result shows an error.</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mbria" w:cs="Cambria" w:eastAsia="Cambria" w:hAnsi="Cambria"/>
          <w:i w:val="0"/>
          <w:iCs w:val="0"/>
          <w:smallCaps w:val="0"/>
          <w:strike w:val="0"/>
          <w:color w:val="30353f"/>
          <w:sz w:val="22"/>
          <w:szCs w:val="22"/>
          <w:u w:val="none"/>
          <w:shd w:fill="auto" w:val="clear"/>
          <w:vertAlign w:val="baseline"/>
        </w:rPr>
      </w:pPr>
      <w:r w:rsidDel="00000000" w:rsidR="00000000" w:rsidRPr="00000000">
        <w:rPr>
          <w:rFonts w:ascii="Cambria" w:cs="Cambria" w:eastAsia="Cambria" w:hAnsi="Cambria"/>
          <w:color w:val="30353f"/>
          <w:sz w:val="22"/>
          <w:szCs w:val="22"/>
        </w:rPr>
        <w:drawing>
          <wp:inline distB="114300" distT="114300" distL="114300" distR="114300">
            <wp:extent cx="5274000" cy="2806700"/>
            <wp:effectExtent b="0" l="0" r="0" t="0"/>
            <wp:docPr id="2103980483" name="image10.png"/>
            <a:graphic>
              <a:graphicData uri="http://schemas.openxmlformats.org/drawingml/2006/picture">
                <pic:pic>
                  <pic:nvPicPr>
                    <pic:cNvPr id="0" name="image10.png"/>
                    <pic:cNvPicPr preferRelativeResize="0"/>
                  </pic:nvPicPr>
                  <pic:blipFill>
                    <a:blip r:embed="rId23"/>
                    <a:srcRect b="0" l="0" r="0" t="0"/>
                    <a:stretch>
                      <a:fillRect/>
                    </a:stretch>
                  </pic:blipFill>
                  <pic:spPr>
                    <a:xfrm>
                      <a:off x="0" y="0"/>
                      <a:ext cx="5274000" cy="280670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59" w:lineRule="auto"/>
        <w:ind w:left="720" w:right="0" w:firstLine="0"/>
        <w:jc w:val="left"/>
        <w:rPr>
          <w:rFonts w:ascii="Cambria" w:cs="Cambria" w:eastAsia="Cambria" w:hAnsi="Cambria"/>
          <w:b w:val="1"/>
          <w:bCs w:val="1"/>
        </w:rPr>
      </w:pPr>
      <w:r w:rsidDel="00000000" w:rsidR="00000000" w:rsidRPr="00000000">
        <w:rPr>
          <w:rFonts w:ascii="Cambria" w:cs="Cambria" w:eastAsia="Cambria" w:hAnsi="Cambria"/>
          <w:i w:val="0"/>
          <w:iCs w:val="0"/>
          <w:smallCaps w:val="0"/>
          <w:strike w:val="0"/>
          <w:color w:val="30353f"/>
          <w:sz w:val="22"/>
          <w:szCs w:val="22"/>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59">
      <w:pPr>
        <w:pStyle w:val="Heading2"/>
        <w:numPr>
          <w:ilvl w:val="0"/>
          <w:numId w:val="11"/>
        </w:numPr>
        <w:pBdr>
          <w:top w:space="0" w:sz="0" w:val="nil"/>
          <w:left w:space="0" w:sz="0" w:val="nil"/>
          <w:bottom w:space="0" w:sz="0" w:val="nil"/>
          <w:right w:space="0" w:sz="0" w:val="nil"/>
          <w:between w:space="0" w:sz="0" w:val="nil"/>
        </w:pBdr>
        <w:ind w:left="479" w:hanging="360"/>
        <w:rPr>
          <w:b w:val="1"/>
          <w:bCs w:val="1"/>
          <w:sz w:val="28"/>
          <w:szCs w:val="28"/>
        </w:rPr>
      </w:pPr>
      <w:bookmarkStart w:colFirst="0" w:colLast="0" w:name="_heading=h.v0nam0da8gse" w:id="7"/>
      <w:bookmarkEnd w:id="7"/>
      <w:r w:rsidDel="00000000" w:rsidR="00000000" w:rsidRPr="00000000">
        <w:rPr>
          <w:b w:val="1"/>
          <w:bCs w:val="1"/>
          <w:color w:val="000000"/>
          <w:sz w:val="26"/>
          <w:szCs w:val="26"/>
          <w:rtl w:val="0"/>
        </w:rPr>
        <w:t xml:space="preserve">Publishing your application</w:t>
      </w:r>
      <w:r w:rsidDel="00000000" w:rsidR="00000000" w:rsidRPr="00000000">
        <w:rPr>
          <w:rtl w:val="0"/>
        </w:rPr>
      </w:r>
    </w:p>
    <w:p w:rsidR="00000000" w:rsidDel="00000000" w:rsidP="00000000" w:rsidRDefault="00000000" w:rsidRPr="00000000" w14:paraId="0000005A">
      <w:pPr>
        <w:spacing w:before="120" w:lineRule="auto"/>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If you want to use the services in client applications, you need to publish an app to a run-time environment. You can create the service (as described above) in an application or import the service into an application and publish the application.</w:t>
      </w:r>
    </w:p>
    <w:p w:rsidR="00000000" w:rsidDel="00000000" w:rsidP="00000000" w:rsidRDefault="00000000" w:rsidRPr="00000000" w14:paraId="0000005B">
      <w:pPr>
        <w:spacing w:before="120" w:lineRule="auto"/>
        <w:rPr>
          <w:rFonts w:ascii="Cambria" w:cs="Cambria" w:eastAsia="Cambria" w:hAnsi="Cambria"/>
          <w:sz w:val="22"/>
          <w:szCs w:val="22"/>
        </w:rPr>
      </w:pPr>
      <w:r w:rsidDel="00000000" w:rsidR="00000000" w:rsidRPr="00000000">
        <w:rPr>
          <w:rFonts w:ascii="Cambria" w:cs="Cambria" w:eastAsia="Cambria" w:hAnsi="Cambria"/>
          <w:sz w:val="22"/>
          <w:szCs w:val="22"/>
        </w:rPr>
        <w:drawing>
          <wp:inline distB="114300" distT="114300" distL="114300" distR="114300">
            <wp:extent cx="5274000" cy="2260600"/>
            <wp:effectExtent b="0" l="0" r="0" t="0"/>
            <wp:docPr id="2103980484" name="image12.png"/>
            <a:graphic>
              <a:graphicData uri="http://schemas.openxmlformats.org/drawingml/2006/picture">
                <pic:pic>
                  <pic:nvPicPr>
                    <pic:cNvPr id="0" name="image12.png"/>
                    <pic:cNvPicPr preferRelativeResize="0"/>
                  </pic:nvPicPr>
                  <pic:blipFill>
                    <a:blip r:embed="rId24"/>
                    <a:srcRect b="0" l="0" r="0" t="0"/>
                    <a:stretch>
                      <a:fillRect/>
                    </a:stretch>
                  </pic:blipFill>
                  <pic:spPr>
                    <a:xfrm>
                      <a:off x="0" y="0"/>
                      <a:ext cx="5274000" cy="226060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spacing w:before="120" w:lineRule="auto"/>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5D">
      <w:pPr>
        <w:pStyle w:val="Heading2"/>
        <w:numPr>
          <w:ilvl w:val="1"/>
          <w:numId w:val="1"/>
        </w:numPr>
        <w:pBdr>
          <w:top w:space="0" w:sz="0" w:val="nil"/>
          <w:left w:space="0" w:sz="0" w:val="nil"/>
          <w:bottom w:space="0" w:sz="0" w:val="nil"/>
          <w:right w:space="0" w:sz="0" w:val="nil"/>
          <w:between w:space="0" w:sz="0" w:val="nil"/>
        </w:pBdr>
        <w:ind w:left="2880" w:hanging="360"/>
        <w:rPr>
          <w:sz w:val="22"/>
          <w:szCs w:val="22"/>
        </w:rPr>
      </w:pPr>
      <w:bookmarkStart w:colFirst="0" w:colLast="0" w:name="_heading=h.po2kjzu2i510" w:id="8"/>
      <w:bookmarkEnd w:id="8"/>
      <w:r w:rsidDel="00000000" w:rsidR="00000000" w:rsidRPr="00000000">
        <w:rPr>
          <w:rtl w:val="0"/>
        </w:rPr>
      </w:r>
    </w:p>
    <w:p w:rsidR="00000000" w:rsidDel="00000000" w:rsidP="00000000" w:rsidRDefault="00000000" w:rsidRPr="00000000" w14:paraId="0000005E">
      <w:pPr>
        <w:pStyle w:val="Heading2"/>
        <w:numPr>
          <w:ilvl w:val="0"/>
          <w:numId w:val="11"/>
        </w:numPr>
        <w:pBdr>
          <w:top w:space="0" w:sz="0" w:val="nil"/>
          <w:left w:space="0" w:sz="0" w:val="nil"/>
          <w:bottom w:space="0" w:sz="0" w:val="nil"/>
          <w:right w:space="0" w:sz="0" w:val="nil"/>
          <w:between w:space="0" w:sz="0" w:val="nil"/>
        </w:pBdr>
        <w:ind w:left="479" w:hanging="360"/>
        <w:rPr>
          <w:b w:val="1"/>
          <w:bCs w:val="1"/>
          <w:sz w:val="28"/>
          <w:szCs w:val="28"/>
        </w:rPr>
      </w:pPr>
      <w:r w:rsidDel="00000000" w:rsidR="00000000" w:rsidRPr="00000000">
        <w:rPr>
          <w:b w:val="1"/>
          <w:bCs w:val="1"/>
          <w:sz w:val="28"/>
          <w:szCs w:val="28"/>
          <w:rtl w:val="0"/>
        </w:rPr>
        <w:t xml:space="preserve">References</w:t>
        <w:br w:type="textWrapping"/>
        <w:t xml:space="preserve">A.</w:t>
      </w:r>
      <w:r w:rsidDel="00000000" w:rsidR="00000000" w:rsidRPr="00000000">
        <w:rPr>
          <w:b w:val="1"/>
          <w:bCs w:val="1"/>
          <w:color w:val="000000"/>
          <w:sz w:val="26"/>
          <w:szCs w:val="26"/>
          <w:rtl w:val="0"/>
        </w:rPr>
        <w:t xml:space="preserve">  Endpoint Documentation</w:t>
      </w:r>
      <w:r w:rsidDel="00000000" w:rsidR="00000000" w:rsidRPr="00000000">
        <w:rPr>
          <w:color w:val="000000"/>
          <w:sz w:val="22"/>
          <w:szCs w:val="22"/>
          <w:rtl w:val="0"/>
        </w:rPr>
        <w:t xml:space="preserve">     </w:t>
        <w:br w:type="textWrapping"/>
        <w:t xml:space="preserve">      </w:t>
      </w:r>
      <w:hyperlink r:id="rId25">
        <w:r w:rsidDel="00000000" w:rsidR="00000000" w:rsidRPr="00000000">
          <w:rPr>
            <w:color w:val="1155cc"/>
            <w:sz w:val="22"/>
            <w:szCs w:val="22"/>
            <w:u w:val="single"/>
            <w:rtl w:val="0"/>
          </w:rPr>
          <w:t xml:space="preserve">How-to Guides  |  Cloud Natural Language API  |  Google Cloud</w:t>
        </w:r>
      </w:hyperlink>
      <w:r w:rsidDel="00000000" w:rsidR="00000000" w:rsidRPr="00000000">
        <w:rPr>
          <w:rtl w:val="0"/>
        </w:rPr>
      </w:r>
    </w:p>
    <w:p w:rsidR="00000000" w:rsidDel="00000000" w:rsidP="00000000" w:rsidRDefault="00000000" w:rsidRPr="00000000" w14:paraId="0000005F">
      <w:pPr>
        <w:pStyle w:val="Heading2"/>
        <w:numPr>
          <w:ilvl w:val="0"/>
          <w:numId w:val="11"/>
        </w:numPr>
        <w:pBdr>
          <w:top w:space="0" w:sz="0" w:val="nil"/>
          <w:left w:space="0" w:sz="0" w:val="nil"/>
          <w:bottom w:space="0" w:sz="0" w:val="nil"/>
          <w:right w:space="0" w:sz="0" w:val="nil"/>
          <w:between w:space="0" w:sz="0" w:val="nil"/>
        </w:pBdr>
        <w:ind w:left="479" w:hanging="360"/>
        <w:rPr>
          <w:b w:val="1"/>
          <w:bCs w:val="1"/>
          <w:sz w:val="28"/>
          <w:szCs w:val="28"/>
        </w:rPr>
      </w:pPr>
      <w:bookmarkStart w:colFirst="0" w:colLast="0" w:name="_heading=h.y16l1i21u7vi" w:id="9"/>
      <w:bookmarkEnd w:id="9"/>
      <w:r w:rsidDel="00000000" w:rsidR="00000000" w:rsidRPr="00000000">
        <w:rPr>
          <w:b w:val="1"/>
          <w:bCs w:val="1"/>
          <w:sz w:val="28"/>
          <w:szCs w:val="28"/>
          <w:rtl w:val="0"/>
        </w:rPr>
        <w:t xml:space="preserve">Revision History</w:t>
      </w:r>
    </w:p>
    <w:p w:rsidR="00000000" w:rsidDel="00000000" w:rsidP="00000000" w:rsidRDefault="00000000" w:rsidRPr="00000000" w14:paraId="00000060">
      <w:pPr>
        <w:ind w:left="360" w:firstLine="0"/>
        <w:rPr>
          <w:rFonts w:ascii="Cambria" w:cs="Cambria" w:eastAsia="Cambria" w:hAnsi="Cambria"/>
          <w:color w:val="000000"/>
          <w:sz w:val="22"/>
          <w:szCs w:val="22"/>
        </w:rPr>
      </w:pPr>
      <w:r w:rsidDel="00000000" w:rsidR="00000000" w:rsidRPr="00000000">
        <w:rPr>
          <w:rFonts w:ascii="Cambria" w:cs="Cambria" w:eastAsia="Cambria" w:hAnsi="Cambria"/>
          <w:color w:val="000000"/>
          <w:sz w:val="22"/>
          <w:szCs w:val="22"/>
          <w:rtl w:val="0"/>
        </w:rPr>
        <w:t xml:space="preserve">A</w:t>
      </w:r>
      <w:r w:rsidDel="00000000" w:rsidR="00000000" w:rsidRPr="00000000">
        <w:rPr>
          <w:rFonts w:ascii="Cambria" w:cs="Cambria" w:eastAsia="Cambria" w:hAnsi="Cambria"/>
          <w:sz w:val="22"/>
          <w:szCs w:val="22"/>
          <w:rtl w:val="0"/>
        </w:rPr>
        <w:t xml:space="preserve">pp</w:t>
      </w:r>
      <w:r w:rsidDel="00000000" w:rsidR="00000000" w:rsidRPr="00000000">
        <w:rPr>
          <w:rFonts w:ascii="Cambria" w:cs="Cambria" w:eastAsia="Cambria" w:hAnsi="Cambria"/>
          <w:color w:val="000000"/>
          <w:sz w:val="22"/>
          <w:szCs w:val="22"/>
          <w:rtl w:val="0"/>
        </w:rPr>
        <w:t xml:space="preserve"> version 1.0.0:</w:t>
      </w:r>
    </w:p>
    <w:p w:rsidR="00000000" w:rsidDel="00000000" w:rsidP="00000000" w:rsidRDefault="00000000" w:rsidRPr="00000000" w14:paraId="00000061">
      <w:pPr>
        <w:pStyle w:val="Heading2"/>
        <w:numPr>
          <w:ilvl w:val="1"/>
          <w:numId w:val="11"/>
        </w:numPr>
        <w:spacing w:line="240" w:lineRule="auto"/>
        <w:ind w:left="720" w:hanging="360"/>
        <w:rPr>
          <w:b w:val="1"/>
          <w:bCs w:val="1"/>
          <w:color w:val="000000"/>
        </w:rPr>
      </w:pPr>
      <w:r w:rsidDel="00000000" w:rsidR="00000000" w:rsidRPr="00000000">
        <w:rPr>
          <w:b w:val="1"/>
          <w:bCs w:val="1"/>
          <w:color w:val="000000"/>
          <w:rtl w:val="0"/>
        </w:rPr>
        <w:t xml:space="preserve">Known Issues</w:t>
      </w:r>
    </w:p>
    <w:p w:rsidR="00000000" w:rsidDel="00000000" w:rsidP="00000000" w:rsidRDefault="00000000" w:rsidRPr="00000000" w14:paraId="00000062">
      <w:pPr>
        <w:numPr>
          <w:ilvl w:val="0"/>
          <w:numId w:val="21"/>
        </w:numPr>
        <w:pBdr>
          <w:top w:space="0" w:sz="0" w:val="nil"/>
          <w:left w:space="0" w:sz="0" w:val="nil"/>
          <w:bottom w:space="0" w:sz="0" w:val="nil"/>
          <w:right w:space="0" w:sz="0" w:val="nil"/>
          <w:between w:space="0" w:sz="0" w:val="nil"/>
        </w:pBdr>
        <w:spacing w:after="280" w:before="280" w:lineRule="auto"/>
        <w:ind w:left="1080" w:hanging="360"/>
        <w:rPr>
          <w:color w:val="000000"/>
          <w:sz w:val="22"/>
          <w:szCs w:val="22"/>
        </w:rPr>
      </w:pPr>
      <w:r w:rsidDel="00000000" w:rsidR="00000000" w:rsidRPr="00000000">
        <w:rPr>
          <w:rFonts w:ascii="Cambria" w:cs="Cambria" w:eastAsia="Cambria" w:hAnsi="Cambria"/>
          <w:color w:val="000000"/>
          <w:sz w:val="22"/>
          <w:szCs w:val="22"/>
          <w:rtl w:val="0"/>
        </w:rPr>
        <w:t xml:space="preserve">No Known Issues</w:t>
      </w:r>
      <w:r w:rsidDel="00000000" w:rsidR="00000000" w:rsidRPr="00000000">
        <w:rPr>
          <w:rtl w:val="0"/>
        </w:rPr>
      </w:r>
    </w:p>
    <w:p w:rsidR="00000000" w:rsidDel="00000000" w:rsidP="00000000" w:rsidRDefault="00000000" w:rsidRPr="00000000" w14:paraId="00000063">
      <w:pPr>
        <w:pStyle w:val="Heading2"/>
        <w:numPr>
          <w:ilvl w:val="1"/>
          <w:numId w:val="11"/>
        </w:numPr>
        <w:ind w:left="720" w:hanging="360"/>
        <w:rPr>
          <w:b w:val="1"/>
          <w:bCs w:val="1"/>
          <w:color w:val="000000"/>
        </w:rPr>
      </w:pPr>
      <w:r w:rsidDel="00000000" w:rsidR="00000000" w:rsidRPr="00000000">
        <w:rPr>
          <w:b w:val="1"/>
          <w:bCs w:val="1"/>
          <w:color w:val="000000"/>
          <w:rtl w:val="0"/>
        </w:rPr>
        <w:t xml:space="preserve">Limitations</w:t>
      </w:r>
    </w:p>
    <w:p w:rsidR="00000000" w:rsidDel="00000000" w:rsidP="00000000" w:rsidRDefault="00000000" w:rsidRPr="00000000" w14:paraId="00000064">
      <w:pPr>
        <w:numPr>
          <w:ilvl w:val="0"/>
          <w:numId w:val="21"/>
        </w:numPr>
        <w:pBdr>
          <w:top w:space="0" w:sz="0" w:val="nil"/>
          <w:left w:space="0" w:sz="0" w:val="nil"/>
          <w:bottom w:space="0" w:sz="0" w:val="nil"/>
          <w:right w:space="0" w:sz="0" w:val="nil"/>
          <w:between w:space="0" w:sz="0" w:val="nil"/>
        </w:pBdr>
        <w:spacing w:after="160" w:before="280" w:lineRule="auto"/>
        <w:ind w:left="1080" w:hanging="360"/>
        <w:rPr>
          <w:color w:val="000000"/>
          <w:sz w:val="22"/>
          <w:szCs w:val="22"/>
        </w:rPr>
      </w:pPr>
      <w:r w:rsidDel="00000000" w:rsidR="00000000" w:rsidRPr="00000000">
        <w:rPr>
          <w:rFonts w:ascii="Cambria" w:cs="Cambria" w:eastAsia="Cambria" w:hAnsi="Cambria"/>
          <w:color w:val="000000"/>
          <w:sz w:val="22"/>
          <w:szCs w:val="22"/>
          <w:rtl w:val="0"/>
        </w:rPr>
        <w:t xml:space="preserve">No Limitations</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160" w:before="280" w:lineRule="auto"/>
        <w:rPr>
          <w:rFonts w:ascii="Cambria" w:cs="Cambria" w:eastAsia="Cambria" w:hAnsi="Cambria"/>
          <w:sz w:val="22"/>
          <w:szCs w:val="22"/>
        </w:rPr>
      </w:pPr>
      <w:r w:rsidDel="00000000" w:rsidR="00000000" w:rsidRPr="00000000">
        <w:rPr>
          <w:rtl w:val="0"/>
        </w:rPr>
      </w:r>
    </w:p>
    <w:sectPr>
      <w:footerReference r:id="rId26" w:type="default"/>
      <w:pgSz w:h="16839" w:w="11907" w:orient="portrait"/>
      <w:pgMar w:bottom="1080" w:top="1440" w:left="180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pBdr>
        <w:top w:space="0" w:sz="0" w:val="nil"/>
        <w:left w:space="0" w:sz="0" w:val="nil"/>
        <w:bottom w:space="0" w:sz="0" w:val="nil"/>
        <w:right w:space="0" w:sz="0" w:val="nil"/>
        <w:between w:space="0" w:sz="0" w:val="nil"/>
      </w:pBdr>
      <w:ind w:left="360" w:firstLine="0"/>
      <w:rPr>
        <w:rFonts w:ascii="Cambria" w:cs="Cambria" w:eastAsia="Cambria" w:hAnsi="Cambria"/>
        <w:color w:val="707070"/>
        <w:sz w:val="22"/>
        <w:szCs w:val="22"/>
      </w:rPr>
    </w:pPr>
    <w:r w:rsidDel="00000000" w:rsidR="00000000" w:rsidRPr="00000000">
      <w:rPr>
        <w:rFonts w:ascii="Cambria" w:cs="Cambria" w:eastAsia="Cambria" w:hAnsi="Cambria"/>
        <w:color w:val="707070"/>
        <w:sz w:val="22"/>
        <w:szCs w:val="22"/>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6"/>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bullet"/>
      <w:lvlText w:val="●"/>
      <w:lvlJc w:val="left"/>
      <w:pPr>
        <w:ind w:left="2160" w:hanging="360"/>
      </w:pPr>
      <w:rPr>
        <w:rFonts w:ascii="Roboto" w:cs="Roboto" w:eastAsia="Roboto" w:hAnsi="Roboto"/>
        <w:color w:val="172b4d"/>
        <w:sz w:val="21"/>
        <w:szCs w:val="21"/>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lvl w:ilvl="0">
      <w:start w:val="9"/>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decimal"/>
      <w:lvlText w:val="%1."/>
      <w:lvlJc w:val="left"/>
      <w:pPr>
        <w:ind w:left="360" w:hanging="360"/>
      </w:pPr>
      <w:rPr/>
    </w:lvl>
    <w:lvl w:ilvl="1">
      <w:start w:val="1"/>
      <w:numFmt w:val="upperLetter"/>
      <w:lvlText w:val="%2."/>
      <w:lvlJc w:val="left"/>
      <w:pPr>
        <w:ind w:left="1919" w:hanging="360"/>
      </w:pPr>
      <w:rPr/>
    </w:lvl>
    <w:lvl w:ilvl="2">
      <w:start w:val="1"/>
      <w:numFmt w:val="lowerRoman"/>
      <w:lvlText w:val="%3."/>
      <w:lvlJc w:val="righ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righ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right"/>
      <w:pPr>
        <w:ind w:left="3240" w:hanging="360"/>
      </w:pPr>
      <w:rPr/>
    </w:lvl>
  </w:abstractNum>
  <w:abstractNum w:abstractNumId="1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1"/>
      <w:numFmt w:val="upperLetter"/>
      <w:lvlText w:val="%1."/>
      <w:lvlJc w:val="left"/>
      <w:pPr>
        <w:ind w:left="720" w:hanging="360"/>
      </w:pPr>
      <w:rPr>
        <w:rFonts w:ascii="Cambria" w:cs="Cambria" w:eastAsia="Cambria" w:hAnsi="Cambria"/>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5"/>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6">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9">
    <w:lvl w:ilvl="0">
      <w:start w:val="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0">
    <w:lvl w:ilvl="0">
      <w:start w:val="6"/>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1">
    <w:lvl w:ilvl="0">
      <w:start w:val="2"/>
      <w:numFmt w:val="bullet"/>
      <w:lvlText w:val="-"/>
      <w:lvlJc w:val="left"/>
      <w:pPr>
        <w:ind w:left="2279" w:hanging="360"/>
      </w:pPr>
      <w:rPr>
        <w:rFonts w:ascii="Cambria" w:cs="Cambria" w:eastAsia="Cambria" w:hAnsi="Cambria"/>
      </w:rPr>
    </w:lvl>
    <w:lvl w:ilvl="1">
      <w:start w:val="1"/>
      <w:numFmt w:val="bullet"/>
      <w:lvlText w:val="o"/>
      <w:lvlJc w:val="left"/>
      <w:pPr>
        <w:ind w:left="2999" w:hanging="360"/>
      </w:pPr>
      <w:rPr>
        <w:rFonts w:ascii="Courier New" w:cs="Courier New" w:eastAsia="Courier New" w:hAnsi="Courier New"/>
      </w:rPr>
    </w:lvl>
    <w:lvl w:ilvl="2">
      <w:start w:val="1"/>
      <w:numFmt w:val="bullet"/>
      <w:lvlText w:val="▪"/>
      <w:lvlJc w:val="left"/>
      <w:pPr>
        <w:ind w:left="3719" w:hanging="360"/>
      </w:pPr>
      <w:rPr>
        <w:rFonts w:ascii="Noto Sans Symbols" w:cs="Noto Sans Symbols" w:eastAsia="Noto Sans Symbols" w:hAnsi="Noto Sans Symbols"/>
      </w:rPr>
    </w:lvl>
    <w:lvl w:ilvl="3">
      <w:start w:val="1"/>
      <w:numFmt w:val="bullet"/>
      <w:lvlText w:val="●"/>
      <w:lvlJc w:val="left"/>
      <w:pPr>
        <w:ind w:left="4439" w:hanging="360"/>
      </w:pPr>
      <w:rPr>
        <w:rFonts w:ascii="Noto Sans Symbols" w:cs="Noto Sans Symbols" w:eastAsia="Noto Sans Symbols" w:hAnsi="Noto Sans Symbols"/>
      </w:rPr>
    </w:lvl>
    <w:lvl w:ilvl="4">
      <w:start w:val="1"/>
      <w:numFmt w:val="bullet"/>
      <w:lvlText w:val="o"/>
      <w:lvlJc w:val="left"/>
      <w:pPr>
        <w:ind w:left="5159" w:hanging="360"/>
      </w:pPr>
      <w:rPr>
        <w:rFonts w:ascii="Courier New" w:cs="Courier New" w:eastAsia="Courier New" w:hAnsi="Courier New"/>
      </w:rPr>
    </w:lvl>
    <w:lvl w:ilvl="5">
      <w:start w:val="1"/>
      <w:numFmt w:val="bullet"/>
      <w:lvlText w:val="▪"/>
      <w:lvlJc w:val="left"/>
      <w:pPr>
        <w:ind w:left="5879" w:hanging="360"/>
      </w:pPr>
      <w:rPr>
        <w:rFonts w:ascii="Noto Sans Symbols" w:cs="Noto Sans Symbols" w:eastAsia="Noto Sans Symbols" w:hAnsi="Noto Sans Symbols"/>
      </w:rPr>
    </w:lvl>
    <w:lvl w:ilvl="6">
      <w:start w:val="1"/>
      <w:numFmt w:val="bullet"/>
      <w:lvlText w:val="●"/>
      <w:lvlJc w:val="left"/>
      <w:pPr>
        <w:ind w:left="6599" w:hanging="360"/>
      </w:pPr>
      <w:rPr>
        <w:rFonts w:ascii="Noto Sans Symbols" w:cs="Noto Sans Symbols" w:eastAsia="Noto Sans Symbols" w:hAnsi="Noto Sans Symbols"/>
      </w:rPr>
    </w:lvl>
    <w:lvl w:ilvl="7">
      <w:start w:val="1"/>
      <w:numFmt w:val="bullet"/>
      <w:lvlText w:val="o"/>
      <w:lvlJc w:val="left"/>
      <w:pPr>
        <w:ind w:left="7319" w:hanging="360"/>
      </w:pPr>
      <w:rPr>
        <w:rFonts w:ascii="Courier New" w:cs="Courier New" w:eastAsia="Courier New" w:hAnsi="Courier New"/>
      </w:rPr>
    </w:lvl>
    <w:lvl w:ilvl="8">
      <w:start w:val="1"/>
      <w:numFmt w:val="bullet"/>
      <w:lvlText w:val="▪"/>
      <w:lvlJc w:val="left"/>
      <w:pPr>
        <w:ind w:left="8039" w:hanging="360"/>
      </w:pPr>
      <w:rPr>
        <w:rFonts w:ascii="Noto Sans Symbols" w:cs="Noto Sans Symbols" w:eastAsia="Noto Sans Symbols" w:hAnsi="Noto Sans Symbols"/>
      </w:rPr>
    </w:lvl>
  </w:abstractNum>
  <w:abstractNum w:abstractNumId="2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60" w:before="600" w:line="288" w:lineRule="auto"/>
      <w:ind w:left="2160" w:hanging="360"/>
    </w:pPr>
    <w:rPr>
      <w:rFonts w:ascii="Cambria" w:cs="Cambria" w:eastAsia="Cambria" w:hAnsi="Cambria"/>
      <w:smallCaps w:val="1"/>
      <w:color w:val="2e2e2e"/>
      <w:sz w:val="26"/>
      <w:szCs w:val="26"/>
    </w:rPr>
  </w:style>
  <w:style w:type="paragraph" w:styleId="Heading2">
    <w:name w:val="heading 2"/>
    <w:basedOn w:val="Normal"/>
    <w:next w:val="Normal"/>
    <w:pPr>
      <w:spacing w:after="120" w:before="40" w:line="288" w:lineRule="auto"/>
      <w:ind w:left="2880" w:hanging="360"/>
    </w:pPr>
    <w:rPr>
      <w:rFonts w:ascii="Cambria" w:cs="Cambria" w:eastAsia="Cambria" w:hAnsi="Cambria"/>
      <w:color w:val="2e2e2e"/>
    </w:rPr>
  </w:style>
  <w:style w:type="paragraph" w:styleId="Heading3">
    <w:name w:val="heading 3"/>
    <w:basedOn w:val="Normal"/>
    <w:next w:val="Normal"/>
    <w:pPr>
      <w:spacing w:before="40" w:line="288" w:lineRule="auto"/>
      <w:ind w:left="3600" w:hanging="360"/>
    </w:pPr>
    <w:rPr>
      <w:rFonts w:ascii="Cambria" w:cs="Cambria" w:eastAsia="Cambria" w:hAnsi="Cambria"/>
      <w:color w:val="707070"/>
      <w:sz w:val="22"/>
      <w:szCs w:val="22"/>
    </w:rPr>
  </w:style>
  <w:style w:type="paragraph" w:styleId="Heading4">
    <w:name w:val="heading 4"/>
    <w:basedOn w:val="Normal"/>
    <w:next w:val="Normal"/>
    <w:pPr>
      <w:spacing w:before="40" w:line="288" w:lineRule="auto"/>
      <w:ind w:left="4320" w:hanging="360"/>
    </w:pPr>
    <w:rPr>
      <w:rFonts w:ascii="Cambria" w:cs="Cambria" w:eastAsia="Cambria" w:hAnsi="Cambria"/>
      <w:i w:val="1"/>
      <w:iCs w:val="1"/>
      <w:color w:val="707070"/>
      <w:sz w:val="22"/>
      <w:szCs w:val="22"/>
    </w:rPr>
  </w:style>
  <w:style w:type="paragraph" w:styleId="Heading5">
    <w:name w:val="heading 5"/>
    <w:basedOn w:val="Normal"/>
    <w:next w:val="Normal"/>
    <w:pPr>
      <w:spacing w:before="40" w:line="288" w:lineRule="auto"/>
      <w:ind w:left="5040" w:hanging="360"/>
    </w:pPr>
    <w:rPr>
      <w:rFonts w:ascii="Cambria" w:cs="Cambria" w:eastAsia="Cambria" w:hAnsi="Cambria"/>
      <w:i w:val="1"/>
      <w:iCs w:val="1"/>
      <w:color w:val="2e2e2e"/>
      <w:sz w:val="22"/>
      <w:szCs w:val="22"/>
    </w:rPr>
  </w:style>
  <w:style w:type="paragraph" w:styleId="Heading6">
    <w:name w:val="heading 6"/>
    <w:basedOn w:val="Normal"/>
    <w:next w:val="Normal"/>
    <w:pPr>
      <w:spacing w:before="40" w:lineRule="auto"/>
      <w:ind w:left="5760" w:hanging="360"/>
    </w:pPr>
    <w:rPr>
      <w:rFonts w:ascii="Cambria" w:cs="Cambria" w:eastAsia="Cambria" w:hAnsi="Cambria"/>
      <w:color w:val="2e2e2e"/>
    </w:rPr>
  </w:style>
  <w:style w:type="paragraph" w:styleId="Title">
    <w:name w:val="Title"/>
    <w:basedOn w:val="Normal"/>
    <w:next w:val="Normal"/>
    <w:pPr>
      <w:pBdr>
        <w:left w:color="000000" w:space="10" w:sz="48" w:val="single"/>
      </w:pBdr>
      <w:spacing w:before="240" w:line="288" w:lineRule="auto"/>
    </w:pPr>
    <w:rPr>
      <w:rFonts w:ascii="Cambria" w:cs="Cambria" w:eastAsia="Cambria" w:hAnsi="Cambria"/>
      <w:smallCaps w:val="1"/>
      <w:color w:val="2e2e2e"/>
      <w:sz w:val="54"/>
      <w:szCs w:val="54"/>
    </w:rPr>
  </w:style>
  <w:style w:type="paragraph" w:styleId="Normal" w:default="1">
    <w:name w:val="normal"/>
  </w:style>
  <w:style w:type="table" w:styleId="TableNormal" w:default="1">
    <w:name w:val="Table Normal"/>
  </w:style>
  <w:style w:type="paragraph" w:styleId="Heading7">
    <w:name w:val="heading 7"/>
    <w:basedOn w:val="Normal"/>
    <w:link w:val="Heading7Char"/>
    <w:uiPriority w:val="9"/>
    <w:semiHidden w:val="1"/>
    <w:unhideWhenUsed w:val="1"/>
    <w:qFormat w:val="1"/>
    <w:pPr>
      <w:numPr>
        <w:ilvl w:val="6"/>
        <w:numId w:val="1"/>
      </w:numPr>
      <w:spacing w:before="40"/>
      <w:outlineLvl w:val="6"/>
    </w:pPr>
    <w:rPr>
      <w:rFonts w:asciiTheme="majorHAnsi" w:cstheme="majorBidi" w:eastAsiaTheme="majorEastAsia" w:hAnsiTheme="majorHAnsi"/>
      <w:iCs w:val="1"/>
      <w:color w:val="2e2e2e" w:themeColor="accent2"/>
    </w:rPr>
  </w:style>
  <w:style w:type="paragraph" w:styleId="Heading8">
    <w:name w:val="heading 8"/>
    <w:basedOn w:val="Normal"/>
    <w:link w:val="Heading8Char"/>
    <w:uiPriority w:val="9"/>
    <w:semiHidden w:val="1"/>
    <w:unhideWhenUsed w:val="1"/>
    <w:qFormat w:val="1"/>
    <w:pPr>
      <w:numPr>
        <w:ilvl w:val="7"/>
        <w:numId w:val="1"/>
      </w:numPr>
      <w:spacing w:before="40"/>
      <w:outlineLvl w:val="7"/>
    </w:pPr>
    <w:rPr>
      <w:rFonts w:asciiTheme="majorHAnsi" w:cstheme="majorBidi" w:eastAsiaTheme="majorEastAsia" w:hAnsiTheme="majorHAnsi"/>
      <w:i w:val="1"/>
      <w:color w:val="626262" w:themeColor="accent2" w:themeTint="0000BF"/>
      <w:szCs w:val="21"/>
    </w:rPr>
  </w:style>
  <w:style w:type="paragraph" w:styleId="Heading9">
    <w:name w:val="heading 9"/>
    <w:basedOn w:val="Normal"/>
    <w:link w:val="Heading9Char"/>
    <w:uiPriority w:val="9"/>
    <w:semiHidden w:val="1"/>
    <w:unhideWhenUsed w:val="1"/>
    <w:qFormat w:val="1"/>
    <w:pPr>
      <w:numPr>
        <w:ilvl w:val="8"/>
        <w:numId w:val="1"/>
      </w:numPr>
      <w:spacing w:before="40"/>
      <w:outlineLvl w:val="8"/>
    </w:pPr>
    <w:rPr>
      <w:rFonts w:asciiTheme="majorHAnsi" w:cstheme="majorBidi" w:eastAsiaTheme="majorEastAsia" w:hAnsiTheme="majorHAnsi"/>
      <w:iCs w:val="1"/>
      <w:color w:val="626262" w:themeColor="accent2" w:themeTint="0000BF"/>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Pr>
      <w:rFonts w:asciiTheme="majorHAnsi" w:hAnsiTheme="majorHAnsi"/>
      <w:caps w:val="1"/>
      <w:color w:val="2e2e2e" w:themeColor="accent2"/>
      <w:spacing w:val="14"/>
      <w:sz w:val="26"/>
      <w:szCs w:val="26"/>
    </w:rPr>
  </w:style>
  <w:style w:type="character" w:styleId="Heading2Char" w:customStyle="1">
    <w:name w:val="Heading 2 Char"/>
    <w:basedOn w:val="DefaultParagraphFont"/>
    <w:link w:val="Heading2"/>
    <w:uiPriority w:val="9"/>
    <w:rPr>
      <w:rFonts w:asciiTheme="majorHAnsi" w:cstheme="majorBidi" w:eastAsiaTheme="majorEastAsia" w:hAnsiTheme="majorHAnsi"/>
      <w:color w:val="2e2e2e" w:themeColor="accent2"/>
      <w:sz w:val="24"/>
      <w:szCs w:val="26"/>
      <w:lang w:eastAsia="en-GB" w:val="en-IN"/>
    </w:rPr>
  </w:style>
  <w:style w:type="character" w:styleId="Heading3Char" w:customStyle="1">
    <w:name w:val="Heading 3 Char"/>
    <w:basedOn w:val="DefaultParagraphFont"/>
    <w:link w:val="Heading3"/>
    <w:uiPriority w:val="9"/>
    <w:rPr>
      <w:rFonts w:asciiTheme="majorHAnsi" w:cstheme="majorBidi" w:eastAsiaTheme="majorEastAsia" w:hAnsiTheme="majorHAnsi"/>
      <w:szCs w:val="24"/>
    </w:rPr>
  </w:style>
  <w:style w:type="character" w:styleId="Heading4Char" w:customStyle="1">
    <w:name w:val="Heading 4 Char"/>
    <w:basedOn w:val="DefaultParagraphFont"/>
    <w:link w:val="Heading4"/>
    <w:uiPriority w:val="9"/>
    <w:rPr>
      <w:rFonts w:asciiTheme="majorHAnsi" w:cstheme="majorBidi" w:eastAsiaTheme="majorEastAsia" w:hAnsiTheme="majorHAnsi"/>
      <w:i w:val="1"/>
      <w:iCs w:val="1"/>
      <w:spacing w:val="6"/>
    </w:rPr>
  </w:style>
  <w:style w:type="character" w:styleId="Heading5Char" w:customStyle="1">
    <w:name w:val="Heading 5 Char"/>
    <w:basedOn w:val="DefaultParagraphFont"/>
    <w:link w:val="Heading5"/>
    <w:uiPriority w:val="9"/>
    <w:semiHidden w:val="1"/>
    <w:rPr>
      <w:rFonts w:asciiTheme="majorHAnsi" w:cstheme="majorBidi" w:eastAsiaTheme="majorEastAsia" w:hAnsiTheme="majorHAnsi"/>
      <w:i w:val="1"/>
      <w:color w:val="2e2e2e" w:themeColor="accent2"/>
      <w:spacing w:val="6"/>
    </w:rPr>
  </w:style>
  <w:style w:type="character" w:styleId="Heading6Char" w:customStyle="1">
    <w:name w:val="Heading 6 Char"/>
    <w:basedOn w:val="DefaultParagraphFont"/>
    <w:link w:val="Heading6"/>
    <w:uiPriority w:val="9"/>
    <w:semiHidden w:val="1"/>
    <w:rPr>
      <w:rFonts w:asciiTheme="majorHAnsi" w:cstheme="majorBidi" w:eastAsiaTheme="majorEastAsia" w:hAnsiTheme="majorHAnsi"/>
      <w:color w:val="2e2e2e" w:themeColor="accent2"/>
      <w:spacing w:val="12"/>
      <w:sz w:val="24"/>
      <w:szCs w:val="24"/>
      <w:lang w:eastAsia="en-GB" w:val="en-IN"/>
    </w:rPr>
  </w:style>
  <w:style w:type="character" w:styleId="Heading7Char" w:customStyle="1">
    <w:name w:val="Heading 7 Char"/>
    <w:basedOn w:val="DefaultParagraphFont"/>
    <w:link w:val="Heading7"/>
    <w:uiPriority w:val="9"/>
    <w:semiHidden w:val="1"/>
    <w:rPr>
      <w:rFonts w:asciiTheme="majorHAnsi" w:cstheme="majorBidi" w:eastAsiaTheme="majorEastAsia" w:hAnsiTheme="majorHAnsi"/>
      <w:iCs w:val="1"/>
      <w:color w:val="2e2e2e" w:themeColor="accent2"/>
      <w:sz w:val="24"/>
      <w:szCs w:val="24"/>
      <w:lang w:eastAsia="en-GB" w:val="en-IN"/>
    </w:rPr>
  </w:style>
  <w:style w:type="character" w:styleId="Heading8Char" w:customStyle="1">
    <w:name w:val="Heading 8 Char"/>
    <w:basedOn w:val="DefaultParagraphFont"/>
    <w:link w:val="Heading8"/>
    <w:uiPriority w:val="9"/>
    <w:semiHidden w:val="1"/>
    <w:rPr>
      <w:rFonts w:asciiTheme="majorHAnsi" w:cstheme="majorBidi" w:eastAsiaTheme="majorEastAsia" w:hAnsiTheme="majorHAnsi"/>
      <w:i w:val="1"/>
      <w:color w:val="626262" w:themeColor="accent2" w:themeTint="0000BF"/>
      <w:sz w:val="24"/>
      <w:szCs w:val="21"/>
      <w:lang w:eastAsia="en-GB" w:val="en-IN"/>
    </w:rPr>
  </w:style>
  <w:style w:type="character" w:styleId="Heading9Char" w:customStyle="1">
    <w:name w:val="Heading 9 Char"/>
    <w:basedOn w:val="DefaultParagraphFont"/>
    <w:link w:val="Heading9"/>
    <w:uiPriority w:val="9"/>
    <w:semiHidden w:val="1"/>
    <w:rPr>
      <w:rFonts w:asciiTheme="majorHAnsi" w:cstheme="majorBidi" w:eastAsiaTheme="majorEastAsia" w:hAnsiTheme="majorHAnsi"/>
      <w:iCs w:val="1"/>
      <w:color w:val="626262" w:themeColor="accent2" w:themeTint="0000BF"/>
      <w:sz w:val="24"/>
      <w:szCs w:val="21"/>
      <w:lang w:eastAsia="en-GB" w:val="en-IN"/>
    </w:rPr>
  </w:style>
  <w:style w:type="paragraph" w:styleId="Header">
    <w:name w:val="header"/>
    <w:basedOn w:val="Normal"/>
    <w:link w:val="HeaderChar"/>
    <w:uiPriority w:val="99"/>
    <w:unhideWhenUsed w:val="1"/>
    <w:qFormat w:val="1"/>
    <w:pPr>
      <w:ind w:left="360"/>
    </w:pPr>
    <w:rPr>
      <w:rFonts w:eastAsia="SimSun" w:asciiTheme="minorHAnsi" w:cstheme="minorBidi" w:hAnsiTheme="minorHAnsi"/>
      <w:color w:val="707070" w:themeColor="accent1"/>
      <w:sz w:val="22"/>
      <w:szCs w:val="22"/>
      <w:lang w:eastAsia="ja-JP" w:val="en-US"/>
    </w:r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qFormat w:val="1"/>
    <w:pPr>
      <w:ind w:left="360"/>
    </w:pPr>
    <w:rPr>
      <w:rFonts w:eastAsia="SimSun" w:asciiTheme="minorHAnsi" w:cstheme="minorBidi" w:hAnsiTheme="minorHAnsi"/>
      <w:color w:val="707070" w:themeColor="accent1"/>
      <w:sz w:val="22"/>
      <w:szCs w:val="22"/>
      <w:lang w:eastAsia="ja-JP" w:val="en-US"/>
    </w:rPr>
  </w:style>
  <w:style w:type="character" w:styleId="FooterChar" w:customStyle="1">
    <w:name w:val="Footer Char"/>
    <w:basedOn w:val="DefaultParagraphFont"/>
    <w:link w:val="Footer"/>
    <w:uiPriority w:val="99"/>
  </w:style>
  <w:style w:type="paragraph" w:styleId="Caption">
    <w:name w:val="caption"/>
    <w:basedOn w:val="Normal"/>
    <w:next w:val="Normal"/>
    <w:uiPriority w:val="35"/>
    <w:semiHidden w:val="1"/>
    <w:unhideWhenUsed w:val="1"/>
    <w:qFormat w:val="1"/>
    <w:pPr>
      <w:spacing w:after="200"/>
    </w:pPr>
    <w:rPr>
      <w:i w:val="1"/>
      <w:iCs w:val="1"/>
      <w:sz w:val="20"/>
      <w:szCs w:val="18"/>
    </w:rPr>
  </w:style>
  <w:style w:type="character" w:styleId="TitleChar" w:customStyle="1">
    <w:name w:val="Title Char"/>
    <w:basedOn w:val="DefaultParagraphFont"/>
    <w:link w:val="Title"/>
    <w:uiPriority w:val="2"/>
    <w:rPr>
      <w:rFonts w:asciiTheme="majorHAnsi" w:cstheme="majorBidi" w:eastAsiaTheme="majorEastAsia" w:hAnsiTheme="majorHAnsi"/>
      <w:caps w:val="1"/>
      <w:color w:val="2e2e2e" w:themeColor="accent2"/>
      <w:spacing w:val="6"/>
      <w:sz w:val="54"/>
      <w:szCs w:val="56"/>
    </w:rPr>
  </w:style>
  <w:style w:type="paragraph" w:styleId="Date">
    <w:name w:val="Date"/>
    <w:basedOn w:val="Normal"/>
    <w:next w:val="Title"/>
    <w:link w:val="DateChar"/>
    <w:uiPriority w:val="2"/>
    <w:qFormat w:val="1"/>
    <w:pPr>
      <w:spacing w:after="360" w:line="288" w:lineRule="auto"/>
    </w:pPr>
    <w:rPr>
      <w:rFonts w:eastAsia="SimSun" w:asciiTheme="minorHAnsi" w:cstheme="minorBidi" w:hAnsiTheme="minorHAnsi"/>
      <w:color w:val="707070" w:themeColor="accent1"/>
      <w:sz w:val="28"/>
      <w:szCs w:val="22"/>
      <w:lang w:eastAsia="ja-JP" w:val="en-US"/>
    </w:rPr>
  </w:style>
  <w:style w:type="character" w:styleId="DateChar" w:customStyle="1">
    <w:name w:val="Date Char"/>
    <w:basedOn w:val="DefaultParagraphFont"/>
    <w:link w:val="Date"/>
    <w:uiPriority w:val="2"/>
    <w:rPr>
      <w:sz w:val="28"/>
    </w:rPr>
  </w:style>
  <w:style w:type="character" w:styleId="IntenseEmphasis">
    <w:name w:val="Intense Emphasis"/>
    <w:basedOn w:val="DefaultParagraphFont"/>
    <w:uiPriority w:val="21"/>
    <w:semiHidden w:val="1"/>
    <w:unhideWhenUsed w:val="1"/>
    <w:qFormat w:val="1"/>
    <w:rPr>
      <w:b w:val="1"/>
      <w:iCs w:val="1"/>
      <w:color w:val="2e2e2e" w:themeColor="accent2"/>
    </w:rPr>
  </w:style>
  <w:style w:type="paragraph" w:styleId="IntenseQuote">
    <w:name w:val="Intense Quote"/>
    <w:basedOn w:val="Normal"/>
    <w:next w:val="Normal"/>
    <w:link w:val="IntenseQuoteChar"/>
    <w:uiPriority w:val="30"/>
    <w:semiHidden w:val="1"/>
    <w:unhideWhenUsed w:val="1"/>
    <w:qFormat w:val="1"/>
    <w:pPr>
      <w:spacing w:before="240"/>
    </w:pPr>
    <w:rPr>
      <w:b w:val="1"/>
      <w:i w:val="1"/>
      <w:iCs w:val="1"/>
      <w:color w:val="2e2e2e" w:themeColor="accent2"/>
    </w:rPr>
  </w:style>
  <w:style w:type="character" w:styleId="IntenseQuoteChar" w:customStyle="1">
    <w:name w:val="Intense Quote Char"/>
    <w:basedOn w:val="DefaultParagraphFont"/>
    <w:link w:val="IntenseQuote"/>
    <w:uiPriority w:val="30"/>
    <w:semiHidden w:val="1"/>
    <w:rPr>
      <w:b w:val="1"/>
      <w:i w:val="1"/>
      <w:iCs w:val="1"/>
      <w:color w:val="2e2e2e" w:themeColor="accent2"/>
    </w:rPr>
  </w:style>
  <w:style w:type="character" w:styleId="IntenseReference">
    <w:name w:val="Intense Reference"/>
    <w:basedOn w:val="DefaultParagraphFont"/>
    <w:uiPriority w:val="32"/>
    <w:semiHidden w:val="1"/>
    <w:unhideWhenUsed w:val="1"/>
    <w:qFormat w:val="1"/>
    <w:rPr>
      <w:b w:val="1"/>
      <w:bCs w:val="1"/>
      <w:caps w:val="1"/>
      <w:smallCaps w:val="0"/>
      <w:color w:val="707070" w:themeColor="accent1"/>
      <w:spacing w:val="0"/>
    </w:rPr>
  </w:style>
  <w:style w:type="paragraph" w:styleId="Quote">
    <w:name w:val="Quote"/>
    <w:basedOn w:val="Normal"/>
    <w:next w:val="Normal"/>
    <w:link w:val="QuoteChar"/>
    <w:uiPriority w:val="29"/>
    <w:semiHidden w:val="1"/>
    <w:unhideWhenUsed w:val="1"/>
    <w:qFormat w:val="1"/>
    <w:pPr>
      <w:spacing w:before="240"/>
    </w:pPr>
    <w:rPr>
      <w:i w:val="1"/>
      <w:iCs w:val="1"/>
    </w:rPr>
  </w:style>
  <w:style w:type="character" w:styleId="QuoteChar" w:customStyle="1">
    <w:name w:val="Quote Char"/>
    <w:basedOn w:val="DefaultParagraphFont"/>
    <w:link w:val="Quote"/>
    <w:uiPriority w:val="29"/>
    <w:semiHidden w:val="1"/>
    <w:rPr>
      <w:i w:val="1"/>
      <w:iCs w:val="1"/>
    </w:rPr>
  </w:style>
  <w:style w:type="character" w:styleId="Strong">
    <w:name w:val="Strong"/>
    <w:basedOn w:val="DefaultParagraphFont"/>
    <w:uiPriority w:val="22"/>
    <w:unhideWhenUsed w:val="1"/>
    <w:qFormat w:val="1"/>
    <w:rPr>
      <w:b w:val="1"/>
      <w:bCs w:val="1"/>
    </w:rPr>
  </w:style>
  <w:style w:type="character" w:styleId="SubtleEmphasis">
    <w:name w:val="Subtle Emphasis"/>
    <w:basedOn w:val="DefaultParagraphFont"/>
    <w:uiPriority w:val="19"/>
    <w:semiHidden w:val="1"/>
    <w:unhideWhenUsed w:val="1"/>
    <w:qFormat w:val="1"/>
    <w:rPr>
      <w:i w:val="1"/>
      <w:iCs w:val="1"/>
      <w:color w:val="707070" w:themeColor="accent1"/>
    </w:rPr>
  </w:style>
  <w:style w:type="character" w:styleId="SubtleReference">
    <w:name w:val="Subtle Reference"/>
    <w:basedOn w:val="DefaultParagraphFont"/>
    <w:uiPriority w:val="31"/>
    <w:semiHidden w:val="1"/>
    <w:unhideWhenUsed w:val="1"/>
    <w:qFormat w:val="1"/>
    <w:rPr>
      <w:caps w:val="1"/>
      <w:smallCaps w:val="0"/>
      <w:color w:val="707070" w:themeColor="accent1"/>
    </w:rPr>
  </w:style>
  <w:style w:type="paragraph" w:styleId="TOCHeading">
    <w:name w:val="TOC Heading"/>
    <w:basedOn w:val="Heading1"/>
    <w:next w:val="Normal"/>
    <w:uiPriority w:val="39"/>
    <w:semiHidden w:val="1"/>
    <w:unhideWhenUsed w:val="1"/>
    <w:qFormat w:val="1"/>
    <w:pPr>
      <w:numPr>
        <w:numId w:val="0"/>
      </w:numPr>
      <w:outlineLvl w:val="9"/>
    </w:pPr>
  </w:style>
  <w:style w:type="character" w:styleId="SubtitleChar" w:customStyle="1">
    <w:name w:val="Subtitle Char"/>
    <w:basedOn w:val="DefaultParagraphFont"/>
    <w:link w:val="Subtitle"/>
    <w:uiPriority w:val="11"/>
    <w:semiHidden w:val="1"/>
    <w:rPr>
      <w:rFonts w:eastAsiaTheme="minorEastAsia"/>
      <w:i w:val="1"/>
      <w:spacing w:val="15"/>
      <w:sz w:val="32"/>
    </w:rPr>
  </w:style>
  <w:style w:type="character" w:styleId="PlaceholderText">
    <w:name w:val="Placeholder Text"/>
    <w:basedOn w:val="DefaultParagraphFont"/>
    <w:uiPriority w:val="99"/>
    <w:semiHidden w:val="1"/>
    <w:rPr>
      <w:color w:val="808080"/>
    </w:rPr>
  </w:style>
  <w:style w:type="paragraph" w:styleId="ListParagraph">
    <w:name w:val="List Paragraph"/>
    <w:basedOn w:val="Normal"/>
    <w:uiPriority w:val="34"/>
    <w:qFormat w:val="1"/>
    <w:rsid w:val="001624A9"/>
    <w:pPr>
      <w:spacing w:after="160" w:line="259" w:lineRule="auto"/>
      <w:ind w:left="720"/>
      <w:contextualSpacing w:val="1"/>
    </w:pPr>
    <w:rPr>
      <w:rFonts w:eastAsia="SimSun" w:asciiTheme="minorHAnsi" w:cstheme="minorBidi" w:hAnsiTheme="minorHAnsi"/>
      <w:sz w:val="22"/>
      <w:szCs w:val="22"/>
      <w:lang w:eastAsia="en-US" w:val="en-US"/>
    </w:rPr>
  </w:style>
  <w:style w:type="character" w:styleId="myvariablescomponent" w:customStyle="1">
    <w:name w:val="myvariablescomponent"/>
    <w:basedOn w:val="DefaultParagraphFont"/>
    <w:rsid w:val="001624A9"/>
  </w:style>
  <w:style w:type="character" w:styleId="HTMLCode">
    <w:name w:val="HTML Code"/>
    <w:basedOn w:val="DefaultParagraphFont"/>
    <w:uiPriority w:val="99"/>
    <w:semiHidden w:val="1"/>
    <w:unhideWhenUsed w:val="1"/>
    <w:rsid w:val="001624A9"/>
    <w:rPr>
      <w:rFonts w:ascii="Courier New" w:cs="Courier New" w:eastAsia="Times New Roman" w:hAnsi="Courier New"/>
      <w:sz w:val="20"/>
      <w:szCs w:val="20"/>
    </w:rPr>
  </w:style>
  <w:style w:type="numbering" w:styleId="CurrentList1" w:customStyle="1">
    <w:name w:val="Current List1"/>
    <w:uiPriority w:val="99"/>
    <w:rsid w:val="001624A9"/>
  </w:style>
  <w:style w:type="paragraph" w:styleId="CommentText">
    <w:name w:val="annotation text"/>
    <w:basedOn w:val="Normal"/>
    <w:link w:val="CommentTextChar"/>
    <w:uiPriority w:val="99"/>
    <w:unhideWhenUsed w:val="1"/>
    <w:rsid w:val="004B59BB"/>
    <w:pPr>
      <w:spacing w:after="120"/>
      <w:ind w:left="360"/>
    </w:pPr>
    <w:rPr>
      <w:rFonts w:eastAsia="SimSun" w:asciiTheme="minorHAnsi" w:cstheme="minorBidi" w:hAnsiTheme="minorHAnsi"/>
      <w:color w:val="707070" w:themeColor="accent1"/>
      <w:sz w:val="20"/>
      <w:szCs w:val="20"/>
      <w:lang w:eastAsia="ja-JP" w:val="en-US"/>
    </w:rPr>
  </w:style>
  <w:style w:type="character" w:styleId="CommentTextChar" w:customStyle="1">
    <w:name w:val="Comment Text Char"/>
    <w:basedOn w:val="DefaultParagraphFont"/>
    <w:link w:val="CommentText"/>
    <w:uiPriority w:val="99"/>
    <w:rsid w:val="004B59BB"/>
    <w:rPr>
      <w:sz w:val="20"/>
      <w:szCs w:val="20"/>
    </w:rPr>
  </w:style>
  <w:style w:type="character" w:styleId="normaltextrun" w:customStyle="1">
    <w:name w:val="normaltextrun"/>
    <w:basedOn w:val="DefaultParagraphFont"/>
    <w:rsid w:val="001403A7"/>
  </w:style>
  <w:style w:type="paragraph" w:styleId="paragraph" w:customStyle="1">
    <w:name w:val="paragraph"/>
    <w:basedOn w:val="Normal"/>
    <w:rsid w:val="0006770D"/>
    <w:pPr>
      <w:spacing w:after="100" w:afterAutospacing="1" w:before="100" w:beforeAutospacing="1"/>
    </w:pPr>
    <w:rPr>
      <w:lang w:eastAsia="zh-CN"/>
    </w:rPr>
  </w:style>
  <w:style w:type="character" w:styleId="eop" w:customStyle="1">
    <w:name w:val="eop"/>
    <w:basedOn w:val="DefaultParagraphFont"/>
    <w:rsid w:val="0006770D"/>
  </w:style>
  <w:style w:type="paragraph" w:styleId="HTMLPreformatted">
    <w:name w:val="HTML Preformatted"/>
    <w:basedOn w:val="Normal"/>
    <w:link w:val="HTMLPreformattedChar"/>
    <w:uiPriority w:val="99"/>
    <w:unhideWhenUsed w:val="1"/>
    <w:rsid w:val="00350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sz w:val="20"/>
      <w:szCs w:val="20"/>
    </w:rPr>
  </w:style>
  <w:style w:type="character" w:styleId="HTMLPreformattedChar" w:customStyle="1">
    <w:name w:val="HTML Preformatted Char"/>
    <w:basedOn w:val="DefaultParagraphFont"/>
    <w:link w:val="HTMLPreformatted"/>
    <w:uiPriority w:val="99"/>
    <w:rsid w:val="00350F63"/>
    <w:rPr>
      <w:rFonts w:ascii="Courier New" w:cs="Courier New" w:eastAsia="Times New Roman" w:hAnsi="Courier New"/>
      <w:color w:val="auto"/>
      <w:sz w:val="20"/>
      <w:szCs w:val="20"/>
      <w:lang w:eastAsia="en-GB" w:val="en-IN"/>
    </w:rPr>
  </w:style>
  <w:style w:type="paragraph" w:styleId="NormalWeb">
    <w:name w:val="Normal (Web)"/>
    <w:basedOn w:val="Normal"/>
    <w:uiPriority w:val="99"/>
    <w:unhideWhenUsed w:val="1"/>
    <w:rsid w:val="00350F63"/>
    <w:pPr>
      <w:spacing w:after="120" w:line="288" w:lineRule="auto"/>
      <w:ind w:left="360"/>
    </w:pPr>
    <w:rPr>
      <w:rFonts w:eastAsiaTheme="minorHAnsi"/>
      <w:color w:val="707070" w:themeColor="accent1"/>
      <w:lang w:eastAsia="ja-JP" w:val="en-US"/>
    </w:rPr>
  </w:style>
  <w:style w:type="character" w:styleId="myvariablesdata" w:customStyle="1">
    <w:name w:val="myvariablesdata"/>
    <w:basedOn w:val="DefaultParagraphFont"/>
    <w:rsid w:val="00C663B9"/>
  </w:style>
  <w:style w:type="character" w:styleId="Hyperlink">
    <w:name w:val="Hyperlink"/>
    <w:basedOn w:val="DefaultParagraphFont"/>
    <w:uiPriority w:val="99"/>
    <w:unhideWhenUsed w:val="1"/>
    <w:rsid w:val="00C663B9"/>
    <w:rPr>
      <w:color w:val="0000ff"/>
      <w:u w:val="single"/>
    </w:rPr>
  </w:style>
  <w:style w:type="character" w:styleId="mcdropdownhead" w:customStyle="1">
    <w:name w:val="mcdropdownhead"/>
    <w:basedOn w:val="DefaultParagraphFont"/>
    <w:rsid w:val="00C663B9"/>
  </w:style>
  <w:style w:type="character" w:styleId="drop" w:customStyle="1">
    <w:name w:val="drop"/>
    <w:basedOn w:val="DefaultParagraphFont"/>
    <w:rsid w:val="00C663B9"/>
  </w:style>
  <w:style w:type="paragraph" w:styleId="note" w:customStyle="1">
    <w:name w:val="note"/>
    <w:basedOn w:val="Normal"/>
    <w:rsid w:val="00C663B9"/>
    <w:pPr>
      <w:spacing w:after="100" w:afterAutospacing="1" w:before="100" w:beforeAutospacing="1"/>
    </w:pPr>
    <w:rPr>
      <w:lang w:eastAsia="zh-TW" w:val="en-HK"/>
    </w:rPr>
  </w:style>
  <w:style w:type="character" w:styleId="FollowedHyperlink">
    <w:name w:val="FollowedHyperlink"/>
    <w:basedOn w:val="DefaultParagraphFont"/>
    <w:uiPriority w:val="99"/>
    <w:semiHidden w:val="1"/>
    <w:unhideWhenUsed w:val="1"/>
    <w:rsid w:val="00D71EF2"/>
    <w:rPr>
      <w:color w:val="2b8073" w:themeColor="followedHyperlink"/>
      <w:u w:val="single"/>
    </w:rPr>
  </w:style>
  <w:style w:type="table" w:styleId="TableGrid">
    <w:name w:val="Table Grid"/>
    <w:basedOn w:val="TableNormal"/>
    <w:uiPriority w:val="39"/>
    <w:rsid w:val="003E191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Light">
    <w:name w:val="Grid Table Light"/>
    <w:basedOn w:val="TableNormal"/>
    <w:uiPriority w:val="40"/>
    <w:rsid w:val="003E191B"/>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table" w:styleId="PlainTable1">
    <w:name w:val="Plain Table 1"/>
    <w:basedOn w:val="TableNormal"/>
    <w:uiPriority w:val="41"/>
    <w:rsid w:val="004D04A0"/>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2">
    <w:name w:val="Plain Table 2"/>
    <w:basedOn w:val="TableNormal"/>
    <w:uiPriority w:val="42"/>
    <w:rsid w:val="004D04A0"/>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PlainTable3">
    <w:name w:val="Plain Table 3"/>
    <w:basedOn w:val="TableNormal"/>
    <w:uiPriority w:val="43"/>
    <w:rsid w:val="004D04A0"/>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PlainTable4">
    <w:name w:val="Plain Table 4"/>
    <w:basedOn w:val="TableNormal"/>
    <w:uiPriority w:val="44"/>
    <w:rsid w:val="004D04A0"/>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5">
    <w:name w:val="Plain Table 5"/>
    <w:basedOn w:val="TableNormal"/>
    <w:uiPriority w:val="45"/>
    <w:rsid w:val="004D04A0"/>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GridTable1Light">
    <w:name w:val="Grid Table 1 Light"/>
    <w:basedOn w:val="TableNormal"/>
    <w:uiPriority w:val="46"/>
    <w:rsid w:val="004D04A0"/>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table" w:styleId="GridTable1Light-Accent1">
    <w:name w:val="Grid Table 1 Light Accent 1"/>
    <w:basedOn w:val="TableNormal"/>
    <w:uiPriority w:val="46"/>
    <w:rsid w:val="004D04A0"/>
    <w:tblPr>
      <w:tblStyleRowBandSize w:val="1"/>
      <w:tblStyleColBandSize w:val="1"/>
      <w:tblBorders>
        <w:top w:color="c5c5c5" w:space="0" w:sz="4" w:themeColor="accent1" w:themeTint="000066" w:val="single"/>
        <w:left w:color="c5c5c5" w:space="0" w:sz="4" w:themeColor="accent1" w:themeTint="000066" w:val="single"/>
        <w:bottom w:color="c5c5c5" w:space="0" w:sz="4" w:themeColor="accent1" w:themeTint="000066" w:val="single"/>
        <w:right w:color="c5c5c5" w:space="0" w:sz="4" w:themeColor="accent1" w:themeTint="000066" w:val="single"/>
        <w:insideH w:color="c5c5c5" w:space="0" w:sz="4" w:themeColor="accent1" w:themeTint="000066" w:val="single"/>
        <w:insideV w:color="c5c5c5" w:space="0" w:sz="4" w:themeColor="accent1" w:themeTint="000066" w:val="single"/>
      </w:tblBorders>
    </w:tblPr>
    <w:tblStylePr w:type="firstRow">
      <w:rPr>
        <w:b w:val="1"/>
        <w:bCs w:val="1"/>
      </w:rPr>
      <w:tblPr/>
      <w:tcPr>
        <w:tcBorders>
          <w:bottom w:color="a9a9a9" w:space="0" w:sz="12" w:themeColor="accent1" w:themeTint="000099" w:val="single"/>
        </w:tcBorders>
      </w:tcPr>
    </w:tblStylePr>
    <w:tblStylePr w:type="lastRow">
      <w:rPr>
        <w:b w:val="1"/>
        <w:bCs w:val="1"/>
      </w:rPr>
      <w:tblPr/>
      <w:tcPr>
        <w:tcBorders>
          <w:top w:color="a9a9a9" w:space="0" w:sz="2" w:themeColor="accent1" w:themeTint="000099" w:val="double"/>
        </w:tcBorders>
      </w:tcPr>
    </w:tblStylePr>
    <w:tblStylePr w:type="firstCol">
      <w:rPr>
        <w:b w:val="1"/>
        <w:bCs w:val="1"/>
      </w:rPr>
    </w:tblStylePr>
    <w:tblStylePr w:type="lastCol">
      <w:rPr>
        <w:b w:val="1"/>
        <w:bCs w:val="1"/>
      </w:rPr>
    </w:tblStylePr>
  </w:style>
  <w:style w:type="table" w:styleId="GridTable1Light-Accent3">
    <w:name w:val="Grid Table 1 Light Accent 3"/>
    <w:basedOn w:val="TableNormal"/>
    <w:uiPriority w:val="46"/>
    <w:rsid w:val="004D04A0"/>
    <w:tblPr>
      <w:tblStyleRowBandSize w:val="1"/>
      <w:tblStyleColBandSize w:val="1"/>
      <w:tblBorders>
        <w:top w:color="e5bcb6" w:space="0" w:sz="4" w:themeColor="accent3" w:themeTint="000066" w:val="single"/>
        <w:left w:color="e5bcb6" w:space="0" w:sz="4" w:themeColor="accent3" w:themeTint="000066" w:val="single"/>
        <w:bottom w:color="e5bcb6" w:space="0" w:sz="4" w:themeColor="accent3" w:themeTint="000066" w:val="single"/>
        <w:right w:color="e5bcb6" w:space="0" w:sz="4" w:themeColor="accent3" w:themeTint="000066" w:val="single"/>
        <w:insideH w:color="e5bcb6" w:space="0" w:sz="4" w:themeColor="accent3" w:themeTint="000066" w:val="single"/>
        <w:insideV w:color="e5bcb6" w:space="0" w:sz="4" w:themeColor="accent3" w:themeTint="000066" w:val="single"/>
      </w:tblBorders>
    </w:tblPr>
    <w:tblStylePr w:type="firstRow">
      <w:rPr>
        <w:b w:val="1"/>
        <w:bCs w:val="1"/>
      </w:rPr>
      <w:tblPr/>
      <w:tcPr>
        <w:tcBorders>
          <w:bottom w:color="d89a92" w:space="0" w:sz="12" w:themeColor="accent3" w:themeTint="000099" w:val="single"/>
        </w:tcBorders>
      </w:tcPr>
    </w:tblStylePr>
    <w:tblStylePr w:type="lastRow">
      <w:rPr>
        <w:b w:val="1"/>
        <w:bCs w:val="1"/>
      </w:rPr>
      <w:tblPr/>
      <w:tcPr>
        <w:tcBorders>
          <w:top w:color="d89a92" w:space="0" w:sz="2" w:themeColor="accent3" w:themeTint="000099" w:val="double"/>
        </w:tcBorders>
      </w:tcPr>
    </w:tblStylePr>
    <w:tblStylePr w:type="firstCol">
      <w:rPr>
        <w:b w:val="1"/>
        <w:bCs w:val="1"/>
      </w:rPr>
    </w:tblStylePr>
    <w:tblStylePr w:type="lastCol">
      <w:rPr>
        <w:b w:val="1"/>
        <w:bCs w:val="1"/>
      </w:rPr>
    </w:tblStylePr>
  </w:style>
  <w:style w:type="character" w:styleId="p" w:customStyle="1">
    <w:name w:val="p"/>
    <w:basedOn w:val="DefaultParagraphFont"/>
    <w:rsid w:val="00EC5C55"/>
  </w:style>
  <w:style w:type="character" w:styleId="w" w:customStyle="1">
    <w:name w:val="w"/>
    <w:basedOn w:val="DefaultParagraphFont"/>
    <w:rsid w:val="00EC5C55"/>
  </w:style>
  <w:style w:type="character" w:styleId="nt" w:customStyle="1">
    <w:name w:val="nt"/>
    <w:basedOn w:val="DefaultParagraphFont"/>
    <w:rsid w:val="00EC5C55"/>
  </w:style>
  <w:style w:type="character" w:styleId="s2" w:customStyle="1">
    <w:name w:val="s2"/>
    <w:basedOn w:val="DefaultParagraphFont"/>
    <w:rsid w:val="00EC5C55"/>
  </w:style>
  <w:style w:type="character" w:styleId="sc-ftthyk" w:customStyle="1">
    <w:name w:val="sc-ftthyk"/>
    <w:basedOn w:val="DefaultParagraphFont"/>
    <w:rsid w:val="006E6578"/>
  </w:style>
  <w:style w:type="paragraph" w:styleId="sc-jrctul" w:customStyle="1">
    <w:name w:val="sc-jrctul"/>
    <w:basedOn w:val="Normal"/>
    <w:rsid w:val="006E6578"/>
    <w:pPr>
      <w:spacing w:after="100" w:afterAutospacing="1" w:before="100" w:beforeAutospacing="1"/>
    </w:pPr>
  </w:style>
  <w:style w:type="character" w:styleId="UnresolvedMention">
    <w:name w:val="Unresolved Mention"/>
    <w:basedOn w:val="DefaultParagraphFont"/>
    <w:uiPriority w:val="99"/>
    <w:semiHidden w:val="1"/>
    <w:unhideWhenUsed w:val="1"/>
    <w:rsid w:val="00CE0ECC"/>
    <w:rPr>
      <w:color w:val="605e5c"/>
      <w:shd w:color="auto" w:fill="e1dfdd" w:val="clear"/>
    </w:rPr>
  </w:style>
  <w:style w:type="character" w:styleId="token" w:customStyle="1">
    <w:name w:val="token"/>
    <w:basedOn w:val="DefaultParagraphFont"/>
    <w:rsid w:val="002517D1"/>
  </w:style>
  <w:style w:type="character" w:styleId="ui-provider" w:customStyle="1">
    <w:name w:val="ui-provider"/>
    <w:basedOn w:val="DefaultParagraphFont"/>
    <w:rsid w:val="00AC732E"/>
  </w:style>
  <w:style w:type="character" w:styleId="fui-flex" w:customStyle="1">
    <w:name w:val="fui-flex"/>
    <w:basedOn w:val="DefaultParagraphFont"/>
    <w:rsid w:val="00AC732E"/>
  </w:style>
  <w:style w:type="paragraph" w:styleId="Subtitle">
    <w:name w:val="Subtitle"/>
    <w:basedOn w:val="Normal"/>
    <w:next w:val="Normal"/>
    <w:pPr>
      <w:spacing w:after="160" w:lineRule="auto"/>
      <w:ind w:left="360"/>
    </w:pPr>
    <w:rPr>
      <w:i w:val="1"/>
      <w:iCs w:val="1"/>
      <w:sz w:val="32"/>
      <w:szCs w:val="32"/>
    </w:r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2" Type="http://schemas.openxmlformats.org/officeDocument/2006/relationships/image" Target="media/image3.png"/><Relationship Id="rId21" Type="http://schemas.openxmlformats.org/officeDocument/2006/relationships/image" Target="media/image6.png"/><Relationship Id="rId24" Type="http://schemas.openxmlformats.org/officeDocument/2006/relationships/image" Target="media/image12.png"/><Relationship Id="rId23"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nage.hclvoltmx.com/" TargetMode="External"/><Relationship Id="rId26" Type="http://schemas.openxmlformats.org/officeDocument/2006/relationships/footer" Target="footer1.xml"/><Relationship Id="rId25" Type="http://schemas.openxmlformats.org/officeDocument/2006/relationships/hyperlink" Target="https://cloud.google.com/natural-language/docs/how-to"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anage.hclvoltmx.com/" TargetMode="External"/><Relationship Id="rId8" Type="http://schemas.openxmlformats.org/officeDocument/2006/relationships/hyperlink" Target="https://dl.google.com/dl/cloudsdk/channels/rapid/GoogleCloudSDKInstaller.exe" TargetMode="External"/><Relationship Id="rId11" Type="http://schemas.openxmlformats.org/officeDocument/2006/relationships/image" Target="media/image5.png"/><Relationship Id="rId10" Type="http://schemas.openxmlformats.org/officeDocument/2006/relationships/image" Target="media/image1.png"/><Relationship Id="rId13" Type="http://schemas.openxmlformats.org/officeDocument/2006/relationships/image" Target="media/image8.png"/><Relationship Id="rId12" Type="http://schemas.openxmlformats.org/officeDocument/2006/relationships/image" Target="media/image2.png"/><Relationship Id="rId15" Type="http://schemas.openxmlformats.org/officeDocument/2006/relationships/image" Target="media/image4.png"/><Relationship Id="rId14" Type="http://schemas.openxmlformats.org/officeDocument/2006/relationships/hyperlink" Target="https://console.cloud.google.com/home/dashboard" TargetMode="External"/><Relationship Id="rId17" Type="http://schemas.openxmlformats.org/officeDocument/2006/relationships/hyperlink" Target="https://manage.hclvoltmx.com/console/#/home/apps" TargetMode="External"/><Relationship Id="rId16" Type="http://schemas.openxmlformats.org/officeDocument/2006/relationships/image" Target="media/image11.png"/><Relationship Id="rId19" Type="http://schemas.openxmlformats.org/officeDocument/2006/relationships/hyperlink" Target="https://opensource.hcltechsw.com/volt-mx-docs/95/docs/documentation/Foundry/vmf_integrationservice_admin_console_userguide/Content/Integration_Services.html" TargetMode="External"/><Relationship Id="rId1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utline">
  <a:themeElements>
    <a:clrScheme name="Custom 52">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58A8AD"/>
      </a:hlink>
      <a:folHlink>
        <a:srgbClr val="2B8073"/>
      </a:folHlink>
    </a:clrScheme>
    <a:fontScheme name="Cambria">
      <a:majorFont>
        <a:latin typeface="Cambria" panose="02040503050406030204"/>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CUKRGJStfnNxUav1qPTl3RG4WQ==">CgMxLjAyDmguNW41MjloMXdoNHptMg5oLm9wb2R1ZXk4MTdrOTINaC5hNGI1OWR6dGd0YTIOaC5lNXY5N2pidWYxODEyDmgubTgwNXF1c2s3Y2R3MglpZC5namRneHMyCmlkLjMwajB6bGwyDmgudjBuYW0wZGE4Z3NlMg5oLnBvMmtqenUyaTUxMDIOaC55MTZsMWkyMXU3dmk4AHIhMVdSSU5sSmZIVFNqVWQ3bzd0cndGTlh1Nk5sYWd4eXJ1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2023-10-18T09:00:00Z</dcterms:created>
  <dc:creator>Microsoft Office 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TF10002044</vt:lpwstr>
  </property>
  <property fmtid="{D5CDD505-2E9C-101B-9397-08002B2CF9AE}" pid="3" name="ContentTypeId">
    <vt:lpwstr>0x0101002583337B866B8E4785A7E7B9E497969D</vt:lpwstr>
  </property>
  <property fmtid="{D5CDD505-2E9C-101B-9397-08002B2CF9AE}" pid="4" name="HCLClassification">
    <vt:lpwstr>HCL_Cla5s_C0nf1dent1al</vt:lpwstr>
  </property>
  <property fmtid="{D5CDD505-2E9C-101B-9397-08002B2CF9AE}" pid="5" name="TitusGUID">
    <vt:lpwstr>45bd6fb3-1ce6-4f5e-8886-0668c7ed38ec</vt:lpwstr>
  </property>
</Properties>
</file>