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4209C" w14:textId="77777777" w:rsidR="00023F4C" w:rsidRDefault="00023F4C">
      <w:pPr>
        <w:pStyle w:val="Date"/>
      </w:pPr>
    </w:p>
    <w:p w14:paraId="4F0476FB" w14:textId="4C478C33" w:rsidR="001C09C1" w:rsidRPr="00167331" w:rsidRDefault="00000000">
      <w:pPr>
        <w:pStyle w:val="Date"/>
        <w:rPr>
          <w:color w:val="000000" w:themeColor="text1"/>
        </w:rPr>
      </w:pPr>
      <w:sdt>
        <w:sdt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>
            <w:rPr>
              <w:lang w:val="en-GB" w:bidi="en-GB"/>
            </w:rPr>
            <w:t>Date</w:t>
          </w:r>
        </w:sdtContent>
      </w:sdt>
      <w:r w:rsidR="00626D3B">
        <w:rPr>
          <w:rStyle w:val="normaltextrun"/>
          <w:rFonts w:ascii="Cambria" w:hAnsi="Cambria"/>
          <w:color w:val="707070"/>
          <w:szCs w:val="28"/>
          <w:shd w:val="clear" w:color="auto" w:fill="FFFFFF"/>
        </w:rPr>
        <w:t xml:space="preserve"> :  </w:t>
      </w:r>
      <w:r w:rsidR="000C46B5" w:rsidRPr="00167331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1</w:t>
      </w:r>
      <w:r w:rsidR="00850CCA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8</w:t>
      </w:r>
      <w:r w:rsidR="000C46B5" w:rsidRPr="00167331">
        <w:rPr>
          <w:rStyle w:val="normaltextrun"/>
          <w:rFonts w:ascii="Cambria" w:hAnsi="Cambria"/>
          <w:color w:val="000000" w:themeColor="text1"/>
          <w:szCs w:val="28"/>
          <w:shd w:val="clear" w:color="auto" w:fill="FFFFFF"/>
        </w:rPr>
        <w:t>-10-2023</w:t>
      </w:r>
    </w:p>
    <w:p w14:paraId="79556A4D" w14:textId="4F97EF7B" w:rsidR="001C09C1" w:rsidRDefault="001319EE">
      <w:pPr>
        <w:pStyle w:val="Title"/>
      </w:pPr>
      <w:r>
        <w:rPr>
          <w:color w:val="000000" w:themeColor="text1"/>
        </w:rPr>
        <w:t>Free dictionary</w:t>
      </w:r>
      <w:r w:rsidR="00850CCA">
        <w:rPr>
          <w:color w:val="000000" w:themeColor="text1"/>
        </w:rPr>
        <w:t xml:space="preserve"> API</w:t>
      </w:r>
      <w:r w:rsidR="000C46B5" w:rsidRPr="00167331">
        <w:rPr>
          <w:color w:val="000000" w:themeColor="text1"/>
        </w:rPr>
        <w:t xml:space="preserve"> </w:t>
      </w:r>
      <w:r w:rsidR="00606A75" w:rsidRPr="00167331">
        <w:rPr>
          <w:color w:val="000000" w:themeColor="text1"/>
        </w:rPr>
        <w:t>ADAPTER</w:t>
      </w:r>
      <w:r w:rsidR="004B59BB" w:rsidRPr="00167331">
        <w:rPr>
          <w:color w:val="000000" w:themeColor="text1"/>
        </w:rPr>
        <w:t xml:space="preserve"> </w:t>
      </w:r>
      <w:r w:rsidR="004B59BB">
        <w:t>(</w:t>
      </w:r>
      <w:r w:rsidR="00606A75">
        <w:t>1.0.0</w:t>
      </w:r>
      <w:r w:rsidR="004B59BB">
        <w:t>)</w:t>
      </w:r>
    </w:p>
    <w:p w14:paraId="5CDBF41F" w14:textId="606904B3" w:rsidR="001C09C1" w:rsidRDefault="00605C5E">
      <w:pPr>
        <w:pStyle w:val="Heading1"/>
      </w:pPr>
      <w:r>
        <w:t>Overview</w:t>
      </w:r>
    </w:p>
    <w:p w14:paraId="3FCDE00F" w14:textId="5FA86ABA" w:rsidR="00606A75" w:rsidRPr="00167331" w:rsidRDefault="00167331" w:rsidP="004B59BB">
      <w:pPr>
        <w:pStyle w:val="CommentText"/>
        <w:rPr>
          <w:color w:val="000000" w:themeColor="text1"/>
        </w:rPr>
      </w:pPr>
      <w:r w:rsidRPr="00167331">
        <w:rPr>
          <w:color w:val="000000" w:themeColor="text1"/>
        </w:rPr>
        <w:t xml:space="preserve">This adaptor </w:t>
      </w:r>
      <w:r w:rsidR="00850CCA">
        <w:rPr>
          <w:color w:val="000000" w:themeColor="text1"/>
        </w:rPr>
        <w:t>provides the</w:t>
      </w:r>
      <w:r w:rsidR="001319EE">
        <w:rPr>
          <w:color w:val="000000" w:themeColor="text1"/>
        </w:rPr>
        <w:t xml:space="preserve"> given word meanings </w:t>
      </w:r>
      <w:r w:rsidR="001319EE" w:rsidRPr="001319EE">
        <w:rPr>
          <w:color w:val="000000" w:themeColor="text1"/>
        </w:rPr>
        <w:t xml:space="preserve">Definitions, phonetics, </w:t>
      </w:r>
      <w:r w:rsidR="001319EE" w:rsidRPr="001319EE">
        <w:rPr>
          <w:color w:val="000000" w:themeColor="text1"/>
        </w:rPr>
        <w:t>pronunciations</w:t>
      </w:r>
      <w:r w:rsidR="001319EE" w:rsidRPr="001319EE">
        <w:rPr>
          <w:color w:val="000000" w:themeColor="text1"/>
        </w:rPr>
        <w:t>, parts of speech, examples, synonyms</w:t>
      </w:r>
      <w:r w:rsidRPr="00167331">
        <w:rPr>
          <w:color w:val="000000" w:themeColor="text1"/>
        </w:rPr>
        <w:t>. This allows user to use this as service and provides the public server actions and exposed rest endpoints to use this data.</w:t>
      </w:r>
      <w:r w:rsidR="00606A75" w:rsidRPr="00167331">
        <w:rPr>
          <w:color w:val="000000" w:themeColor="text1"/>
        </w:rPr>
        <w:t xml:space="preserve"> </w:t>
      </w:r>
    </w:p>
    <w:p w14:paraId="0A651923" w14:textId="496745B3" w:rsidR="00361BE0" w:rsidRDefault="00361BE0" w:rsidP="001624A9">
      <w:pPr>
        <w:pStyle w:val="Heading1"/>
      </w:pPr>
      <w:r>
        <w:t>Getting Started</w:t>
      </w:r>
    </w:p>
    <w:p w14:paraId="432EE45E" w14:textId="62C8045A" w:rsidR="001C09C1" w:rsidRDefault="002D0CCD" w:rsidP="00361BE0">
      <w:pPr>
        <w:pStyle w:val="Heading2"/>
      </w:pPr>
      <w:r>
        <w:t>Prerequisites</w:t>
      </w:r>
    </w:p>
    <w:p w14:paraId="779B3688" w14:textId="6D841FD0" w:rsidR="00115C4A" w:rsidRPr="001319EE" w:rsidRDefault="00606A75" w:rsidP="001319EE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color w:val="707070"/>
          <w:sz w:val="22"/>
          <w:szCs w:val="22"/>
        </w:rPr>
      </w:pPr>
      <w:r>
        <w:rPr>
          <w:rStyle w:val="normaltextrun"/>
          <w:rFonts w:ascii="Cambria" w:eastAsiaTheme="majorEastAsia" w:hAnsi="Cambria" w:cs="Segoe UI"/>
          <w:color w:val="707070"/>
          <w:sz w:val="22"/>
          <w:szCs w:val="22"/>
        </w:rPr>
        <w:t xml:space="preserve">Volt Foundry </w:t>
      </w:r>
    </w:p>
    <w:p w14:paraId="78B3CD34" w14:textId="77777777" w:rsidR="00115C4A" w:rsidRPr="00606A75" w:rsidRDefault="00115C4A" w:rsidP="00673732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mbria" w:hAnsi="Cambria" w:cs="Segoe UI"/>
          <w:color w:val="707070"/>
          <w:sz w:val="22"/>
          <w:szCs w:val="22"/>
        </w:rPr>
      </w:pPr>
    </w:p>
    <w:p w14:paraId="43932619" w14:textId="7840F51A" w:rsidR="001624A9" w:rsidRDefault="002D0CCD" w:rsidP="002D0CCD">
      <w:pPr>
        <w:pStyle w:val="Heading2"/>
      </w:pPr>
      <w:r>
        <w:t xml:space="preserve">Importing the </w:t>
      </w:r>
      <w:r w:rsidR="00C663B9">
        <w:t>adapter</w:t>
      </w:r>
    </w:p>
    <w:p w14:paraId="121E2DBA" w14:textId="4786059C" w:rsidR="00192DFA" w:rsidRPr="00192DFA" w:rsidRDefault="00192DFA" w:rsidP="00E10202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</w:pPr>
      <w:r w:rsidRPr="00192DFA">
        <w:rPr>
          <w:rFonts w:ascii="Cambria" w:eastAsia="Times New Roman" w:hAnsi="Cambria" w:cs="Segoe UI"/>
          <w:color w:val="2E2E2E"/>
          <w:lang w:eastAsia="zh-CN"/>
        </w:rPr>
        <w:t> </w:t>
      </w:r>
      <w:r w:rsidRPr="00E10202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To </w:t>
      </w:r>
      <w:r w:rsid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>import</w:t>
      </w:r>
      <w:r w:rsidR="008C5E86" w:rsidRP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 the Data Adapter to</w:t>
      </w:r>
      <w:r w:rsidR="008C5E86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 xml:space="preserve"> Volt Foundry</w:t>
      </w:r>
      <w:r w:rsidRPr="00E10202">
        <w:rPr>
          <w:rFonts w:ascii="Arial" w:eastAsia="Times New Roman" w:hAnsi="Arial" w:cs="Arial"/>
          <w:b/>
          <w:color w:val="707070"/>
          <w:sz w:val="21"/>
          <w:szCs w:val="21"/>
          <w:shd w:val="clear" w:color="auto" w:fill="FFFFFF"/>
          <w:lang w:eastAsia="zh-CN"/>
        </w:rPr>
        <w:t>, do the following: </w:t>
      </w:r>
    </w:p>
    <w:p w14:paraId="7CBB9413" w14:textId="119AED43" w:rsidR="00C663B9" w:rsidRPr="008A6D7A" w:rsidRDefault="00C663B9" w:rsidP="005264D4">
      <w:pPr>
        <w:numPr>
          <w:ilvl w:val="0"/>
          <w:numId w:val="4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Sign in to the </w:t>
      </w:r>
      <w:r w:rsidRPr="00C663B9">
        <w:t xml:space="preserve"> </w:t>
      </w:r>
      <w:hyperlink r:id="rId10" w:tgtFrame="_blank" w:history="1">
        <w:r>
          <w:rPr>
            <w:rStyle w:val="normaltextrun"/>
            <w:rFonts w:ascii="Cambria" w:eastAsiaTheme="majorEastAsia" w:hAnsi="Cambria" w:cs="Segoe UI"/>
            <w:color w:val="000000"/>
            <w:u w:val="single"/>
            <w:shd w:val="clear" w:color="auto" w:fill="E1E3E6"/>
          </w:rPr>
          <w:t>HCL Foundry</w:t>
        </w:r>
      </w:hyperlink>
      <w:r>
        <w:rPr>
          <w:rStyle w:val="normaltextrun"/>
          <w:rFonts w:ascii="Cambria" w:eastAsiaTheme="majorEastAsia" w:hAnsi="Cambria" w:cs="Segoe UI"/>
          <w:color w:val="000000"/>
          <w:u w:val="single"/>
          <w:shd w:val="clear" w:color="auto" w:fill="E1E3E6"/>
        </w:rPr>
        <w:t>.</w:t>
      </w:r>
    </w:p>
    <w:p w14:paraId="432C9071" w14:textId="77777777" w:rsidR="00C663B9" w:rsidRPr="008A6D7A" w:rsidRDefault="00C663B9" w:rsidP="005264D4">
      <w:pPr>
        <w:numPr>
          <w:ilvl w:val="0"/>
          <w:numId w:val="5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From the left navigation menu,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1FAE1C7D" w14:textId="53CABD83" w:rsidR="00C663B9" w:rsidRPr="008A6D7A" w:rsidRDefault="00C663B9" w:rsidP="005264D4">
      <w:pPr>
        <w:numPr>
          <w:ilvl w:val="0"/>
          <w:numId w:val="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In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Custom Data Adapters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8A6D7A" w:rsidRDefault="00C663B9" w:rsidP="005264D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t>Click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IMPORT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to import a custom data adapter.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begin"/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instrText xml:space="preserve"> INCLUDEPICTURE "https://docs.kony.com/marketplace/usps/Content/Resources/Images/marketplace_import_adapter.png" \* MERGEFORMATINET </w:instrTex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end"/>
      </w:r>
    </w:p>
    <w:p w14:paraId="713646A3" w14:textId="7B14ECE5" w:rsidR="00C663B9" w:rsidRPr="008A6D7A" w:rsidRDefault="00C663B9" w:rsidP="005264D4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On the Import Data Adapter dialog box, click </w:t>
      </w:r>
      <w:r w:rsidR="006C6E5E">
        <w:rPr>
          <w:rFonts w:ascii="Helvetica" w:eastAsia="Times New Roman" w:hAnsi="Helvetica" w:cs="Times New Roman"/>
          <w:color w:val="30353F"/>
          <w:sz w:val="20"/>
          <w:szCs w:val="20"/>
        </w:rPr>
        <w:t>browser to import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6C6E5E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3B07F880" w:rsidR="00C663B9" w:rsidRPr="008A6D7A" w:rsidRDefault="006C6E5E" w:rsidP="005264D4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>
        <w:rPr>
          <w:rFonts w:ascii="Helvetica" w:eastAsia="Times New Roman" w:hAnsi="Helvetica" w:cs="Times New Roman"/>
          <w:color w:val="30353F"/>
          <w:sz w:val="20"/>
          <w:szCs w:val="20"/>
        </w:rPr>
        <w:t>Select</w:t>
      </w:r>
      <w:r w:rsidR="00C663B9"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</w:t>
      </w:r>
      <w:r w:rsidR="009B4E08" w:rsidRPr="009B4E08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Free Dictionary</w:t>
      </w:r>
      <w:r w:rsidR="009B4E08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.</w:t>
      </w:r>
      <w:r w:rsidRPr="00167331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zip</w:t>
      </w:r>
      <w:r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file </w:t>
      </w:r>
      <w:r w:rsidR="00C663B9" w:rsidRPr="008A6D7A">
        <w:rPr>
          <w:rFonts w:ascii="Helvetica" w:eastAsia="Times New Roman" w:hAnsi="Helvetica" w:cs="Times New Roman"/>
          <w:color w:val="30353F"/>
          <w:sz w:val="20"/>
          <w:szCs w:val="20"/>
        </w:rPr>
        <w:t>and click </w:t>
      </w:r>
      <w:r w:rsidR="00C663B9"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IMPORT</w:t>
      </w:r>
      <w:r w:rsidR="00C663B9"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5C3E455A" w14:textId="16BC5E80" w:rsidR="00C663B9" w:rsidRPr="008A6D7A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After you import the data adapter, </w:t>
      </w:r>
      <w:r w:rsidR="00E367B0">
        <w:rPr>
          <w:rFonts w:ascii="Helvetica" w:eastAsia="Times New Roman" w:hAnsi="Helvetica" w:cs="Times New Roman"/>
          <w:color w:val="30353F"/>
          <w:sz w:val="20"/>
          <w:szCs w:val="20"/>
        </w:rPr>
        <w:t>Volt 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opens a window that shows the metadata of the data adapter.</w:t>
      </w:r>
    </w:p>
    <w:p w14:paraId="3FC427FD" w14:textId="3D3A9961" w:rsidR="00C663B9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After you import the data adapter, you can view it on the Custom Data Adapters page and use it to create services on </w:t>
      </w:r>
      <w:r w:rsidR="008326E4">
        <w:rPr>
          <w:rFonts w:ascii="Helvetica" w:eastAsia="Times New Roman" w:hAnsi="Helvetica" w:cs="Times New Roman"/>
          <w:color w:val="30353F"/>
          <w:sz w:val="20"/>
          <w:szCs w:val="20"/>
        </w:rPr>
        <w:t>Volt 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31F5DDF2" w14:textId="7DC522AC" w:rsidR="00673732" w:rsidRPr="008A6D7A" w:rsidRDefault="009B4E08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9B4E08"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drawing>
          <wp:inline distT="0" distB="0" distL="0" distR="0" wp14:anchorId="0ED01813" wp14:editId="69250EF3">
            <wp:extent cx="5274945" cy="2671445"/>
            <wp:effectExtent l="0" t="0" r="0" b="0"/>
            <wp:docPr id="975841555" name="Picture 1" descr="A screenshot of a dictiona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841555" name="Picture 1" descr="A screenshot of a dictionary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Integration"/>
    <w:bookmarkStart w:id="1" w:name="OLE_LINK5"/>
    <w:bookmarkStart w:id="2" w:name="OLE_LINK6"/>
    <w:bookmarkEnd w:id="0"/>
    <w:p w14:paraId="7E6247E6" w14:textId="4BD7DE46" w:rsidR="00C663B9" w:rsidRPr="00606A75" w:rsidRDefault="00C663B9" w:rsidP="00606A75">
      <w:pPr>
        <w:pStyle w:val="Heading2"/>
      </w:pP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begin"/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instrText xml:space="preserve"> HYPERLINK "javascript:void(0);" </w:instrText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separate"/>
      </w:r>
      <w:r w:rsidRPr="00606A75">
        <w:rPr>
          <w:rFonts w:ascii="Helvetica" w:eastAsia="Times New Roman" w:hAnsi="Helvetica" w:cs="Times New Roman"/>
          <w:color w:val="000000"/>
        </w:rPr>
        <w:t>Creating an Integration service</w:t>
      </w:r>
      <w:r w:rsidRPr="00606A75">
        <w:rPr>
          <w:rFonts w:ascii="Helvetica" w:eastAsia="Times New Roman" w:hAnsi="Helvetica" w:cs="Times New Roman"/>
          <w:color w:val="30353F"/>
          <w:sz w:val="20"/>
          <w:szCs w:val="20"/>
        </w:rPr>
        <w:fldChar w:fldCharType="end"/>
      </w:r>
    </w:p>
    <w:bookmarkEnd w:id="1"/>
    <w:bookmarkEnd w:id="2"/>
    <w:p w14:paraId="1B6D3007" w14:textId="7A2E9A3F" w:rsidR="00C663B9" w:rsidRPr="008A6D7A" w:rsidRDefault="00C663B9" w:rsidP="00C663B9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After you import the data adapter into </w:t>
      </w:r>
      <w:r w:rsidR="007D596C">
        <w:rPr>
          <w:rFonts w:ascii="Helvetica" w:eastAsia="Times New Roman" w:hAnsi="Helvetica" w:cs="Times New Roman"/>
          <w:color w:val="30353F"/>
          <w:sz w:val="20"/>
          <w:szCs w:val="20"/>
        </w:rPr>
        <w:t>Volt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</w:t>
      </w:r>
      <w:r w:rsidR="007D596C">
        <w:rPr>
          <w:rFonts w:ascii="Helvetica" w:eastAsia="Times New Roman" w:hAnsi="Helvetica" w:cs="Times New Roman"/>
          <w:color w:val="30353F"/>
          <w:sz w:val="20"/>
          <w:szCs w:val="20"/>
        </w:rPr>
        <w:t>Foundry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you can use it to create an Integration Service.</w:t>
      </w:r>
    </w:p>
    <w:p w14:paraId="46D83E8E" w14:textId="3CFAF38C" w:rsidR="00C663B9" w:rsidRPr="008A6D7A" w:rsidRDefault="00C663B9" w:rsidP="00C663B9">
      <w:pPr>
        <w:spacing w:before="195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Follow the given steps to create an Integration service using the </w:t>
      </w:r>
      <w:r w:rsidR="009B4E08" w:rsidRPr="009B4E08">
        <w:rPr>
          <w:rFonts w:ascii="Helvetica" w:eastAsia="Times New Roman" w:hAnsi="Helvetica" w:cs="Times New Roman"/>
          <w:b/>
          <w:bCs/>
          <w:color w:val="000000" w:themeColor="text1"/>
          <w:sz w:val="20"/>
          <w:szCs w:val="20"/>
        </w:rPr>
        <w:t>Free Dictionary</w:t>
      </w:r>
      <w:r w:rsidR="009B4E08">
        <w:rPr>
          <w:rFonts w:ascii="Helvetica" w:eastAsia="Times New Roman" w:hAnsi="Helvetica" w:cs="Times New Roman"/>
          <w:b/>
          <w:bCs/>
          <w:color w:val="000000" w:themeColor="text1"/>
          <w:sz w:val="20"/>
          <w:szCs w:val="20"/>
        </w:rPr>
        <w:t xml:space="preserve"> 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Adapter.</w:t>
      </w:r>
    </w:p>
    <w:p w14:paraId="70E4A865" w14:textId="17E80168" w:rsidR="00C663B9" w:rsidRPr="008A6D7A" w:rsidRDefault="00C663B9" w:rsidP="005264D4">
      <w:pPr>
        <w:numPr>
          <w:ilvl w:val="0"/>
          <w:numId w:val="14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Sign in to the </w:t>
      </w:r>
      <w:hyperlink r:id="rId15" w:tgtFrame="_blank" w:history="1">
        <w:r w:rsidR="00475584">
          <w:rPr>
            <w:rStyle w:val="normaltextrun"/>
            <w:rFonts w:ascii="Cambria" w:eastAsiaTheme="majorEastAsia" w:hAnsi="Cambria" w:cs="Segoe UI"/>
            <w:color w:val="000000"/>
            <w:u w:val="single"/>
            <w:shd w:val="clear" w:color="auto" w:fill="E1E3E6"/>
          </w:rPr>
          <w:t>HCL Foundry</w:t>
        </w:r>
      </w:hyperlink>
      <w:r w:rsidR="00475584">
        <w:rPr>
          <w:rStyle w:val="normaltextrun"/>
          <w:rFonts w:ascii="Cambria" w:eastAsiaTheme="majorEastAsia" w:hAnsi="Cambria" w:cs="Segoe UI"/>
          <w:color w:val="000000"/>
          <w:u w:val="single"/>
          <w:shd w:val="clear" w:color="auto" w:fill="E1E3E6"/>
        </w:rPr>
        <w:t>.</w:t>
      </w:r>
    </w:p>
    <w:p w14:paraId="0F1D3097" w14:textId="77777777" w:rsidR="00C663B9" w:rsidRPr="008A6D7A" w:rsidRDefault="00C663B9" w:rsidP="005264D4">
      <w:pPr>
        <w:numPr>
          <w:ilvl w:val="0"/>
          <w:numId w:val="15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From the left navigation menu,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 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</w:p>
    <w:p w14:paraId="6DDDDB1B" w14:textId="6A752A3C" w:rsidR="00C663B9" w:rsidRPr="008A6D7A" w:rsidRDefault="00C663B9" w:rsidP="005264D4">
      <w:pPr>
        <w:numPr>
          <w:ilvl w:val="0"/>
          <w:numId w:val="16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In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API Management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, select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Integration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7A6B29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8A6D7A" w:rsidRDefault="00C663B9" w:rsidP="005264D4">
      <w:pPr>
        <w:numPr>
          <w:ilvl w:val="0"/>
          <w:numId w:val="1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To create a new service, click the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+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button or the </w:t>
      </w:r>
      <w:r w:rsidRPr="008A6D7A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CONFIGURE NEW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> button.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B5559B">
        <w:rPr>
          <w:rFonts w:ascii="Helvetica" w:eastAsia="Times New Roman" w:hAnsi="Helvetica" w:cs="Times New Roman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F15E8" w14:textId="1F9116CA" w:rsidR="00673732" w:rsidRPr="009B4E08" w:rsidRDefault="00C663B9" w:rsidP="009B4E08">
      <w:pPr>
        <w:numPr>
          <w:ilvl w:val="0"/>
          <w:numId w:val="1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992268"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t>On the Service Definition tab, select the service type as </w:t>
      </w:r>
      <w:proofErr w:type="spellStart"/>
      <w:r w:rsidR="003359C1">
        <w:rPr>
          <w:rFonts w:ascii="Helvetica" w:eastAsia="Times New Roman" w:hAnsi="Helvetica" w:cs="Times New Roman"/>
          <w:b/>
          <w:bCs/>
          <w:color w:val="000000" w:themeColor="text1"/>
          <w:sz w:val="20"/>
          <w:szCs w:val="20"/>
        </w:rPr>
        <w:t>WeatherAPI</w:t>
      </w:r>
      <w:proofErr w:type="spellEnd"/>
      <w:r w:rsidR="00992268">
        <w:rPr>
          <w:rFonts w:ascii="Helvetica" w:eastAsia="Times New Roman" w:hAnsi="Helvetica" w:cs="Times New Roman"/>
          <w:color w:val="FF0000"/>
          <w:sz w:val="20"/>
          <w:szCs w:val="20"/>
        </w:rPr>
        <w:t xml:space="preserve"> </w:t>
      </w:r>
      <w:r w:rsidRPr="00992268">
        <w:rPr>
          <w:rFonts w:ascii="Helvetica" w:eastAsia="Times New Roman" w:hAnsi="Helvetica" w:cs="Times New Roman"/>
          <w:color w:val="30353F"/>
          <w:sz w:val="20"/>
          <w:szCs w:val="20"/>
        </w:rPr>
        <w:t>and click </w:t>
      </w:r>
      <w:r w:rsidRPr="00992268">
        <w:rPr>
          <w:rFonts w:ascii="Helvetica" w:eastAsia="Times New Roman" w:hAnsi="Helvetica" w:cs="Times New Roman"/>
          <w:b/>
          <w:bCs/>
          <w:color w:val="30353F"/>
          <w:sz w:val="20"/>
          <w:szCs w:val="20"/>
        </w:rPr>
        <w:t>SAVE</w:t>
      </w:r>
      <w:r w:rsidRPr="00992268">
        <w:rPr>
          <w:rFonts w:ascii="Helvetica" w:eastAsia="Times New Roman" w:hAnsi="Helvetica" w:cs="Times New Roman"/>
          <w:color w:val="30353F"/>
          <w:sz w:val="20"/>
          <w:szCs w:val="20"/>
        </w:rPr>
        <w:t>.</w:t>
      </w:r>
      <w:r w:rsidRPr="00992268">
        <w:rPr>
          <w:rFonts w:ascii="Helvetica" w:eastAsia="Times New Roman" w:hAnsi="Helvetica" w:cs="Times New Roman"/>
          <w:color w:val="30353F"/>
          <w:sz w:val="20"/>
          <w:szCs w:val="20"/>
        </w:rPr>
        <w:br/>
      </w:r>
      <w:r w:rsidR="009B4E08" w:rsidRPr="009B4E08">
        <w:rPr>
          <w:rFonts w:ascii="Helvetica" w:eastAsia="Times New Roman" w:hAnsi="Helvetica" w:cs="Times New Roman"/>
          <w:color w:val="auto"/>
          <w:sz w:val="20"/>
          <w:szCs w:val="20"/>
        </w:rPr>
        <w:drawing>
          <wp:inline distT="0" distB="0" distL="0" distR="0" wp14:anchorId="0AFF5AF3" wp14:editId="1D0E7BCF">
            <wp:extent cx="5274945" cy="2317750"/>
            <wp:effectExtent l="0" t="0" r="0" b="6350"/>
            <wp:docPr id="1520758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7582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732" w:rsidRPr="00673732">
        <w:rPr>
          <w:rFonts w:ascii="Helvetica" w:eastAsia="Times New Roman" w:hAnsi="Helvetica" w:cs="Times New Roman"/>
          <w:color w:val="auto"/>
          <w:sz w:val="20"/>
          <w:szCs w:val="20"/>
        </w:rPr>
        <w:t xml:space="preserve"> </w:t>
      </w:r>
    </w:p>
    <w:p w14:paraId="16B46DB4" w14:textId="77777777" w:rsidR="00CA41D2" w:rsidRDefault="00B22496" w:rsidP="00CA41D2">
      <w:pPr>
        <w:numPr>
          <w:ilvl w:val="0"/>
          <w:numId w:val="18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992268">
        <w:rPr>
          <w:rFonts w:ascii="Helvetica" w:eastAsia="Times New Roman" w:hAnsi="Helvetica" w:cs="Times New Roman"/>
          <w:color w:val="auto"/>
          <w:sz w:val="20"/>
          <w:szCs w:val="20"/>
        </w:rPr>
        <w:t>Alternatively, you can also create a Foundry app and create an Integration service inside it.</w:t>
      </w:r>
    </w:p>
    <w:p w14:paraId="2C5482D6" w14:textId="4AFCF922" w:rsidR="00CA41D2" w:rsidRPr="00606A75" w:rsidRDefault="00000000" w:rsidP="00CA41D2">
      <w:pPr>
        <w:pStyle w:val="Heading2"/>
      </w:pPr>
      <w:hyperlink r:id="rId19" w:history="1">
        <w:r w:rsidR="00CA41D2" w:rsidRPr="00606A75">
          <w:rPr>
            <w:rFonts w:ascii="Helvetica" w:eastAsia="Times New Roman" w:hAnsi="Helvetica" w:cs="Times New Roman"/>
            <w:color w:val="000000"/>
          </w:rPr>
          <w:t>Creating an</w:t>
        </w:r>
        <w:r w:rsidR="00CA41D2">
          <w:rPr>
            <w:rFonts w:ascii="Helvetica" w:eastAsia="Times New Roman" w:hAnsi="Helvetica" w:cs="Times New Roman"/>
            <w:color w:val="000000"/>
          </w:rPr>
          <w:t>d</w:t>
        </w:r>
      </w:hyperlink>
      <w:r w:rsidR="00CA41D2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Executing Operations</w:t>
      </w:r>
    </w:p>
    <w:p w14:paraId="64F0817E" w14:textId="77777777" w:rsidR="00C663B9" w:rsidRDefault="00C663B9" w:rsidP="00C663B9">
      <w:pPr>
        <w:pStyle w:val="NormalWeb"/>
        <w:spacing w:before="120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After you create an integration service, you can create and execute operations using the service.</w:t>
      </w:r>
    </w:p>
    <w:p w14:paraId="79A4BC46" w14:textId="7914418C" w:rsidR="00C663B9" w:rsidRDefault="00C663B9" w:rsidP="00CA41D2">
      <w:pPr>
        <w:pStyle w:val="Heading3"/>
      </w:pPr>
      <w:bookmarkStart w:id="3" w:name="OLE_LINK3"/>
      <w:bookmarkStart w:id="4" w:name="OLE_LINK4"/>
      <w:r>
        <w:t xml:space="preserve">Creating an </w:t>
      </w:r>
      <w:r w:rsidR="00992268">
        <w:t>operation</w:t>
      </w:r>
    </w:p>
    <w:bookmarkEnd w:id="3"/>
    <w:bookmarkEnd w:id="4"/>
    <w:p w14:paraId="3FD7D326" w14:textId="0418924A" w:rsidR="00C663B9" w:rsidRDefault="00C663B9" w:rsidP="008935B8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In </w:t>
      </w:r>
      <w:r>
        <w:rPr>
          <w:rFonts w:ascii="Helvetica" w:hAnsi="Helvetica"/>
          <w:b/>
          <w:bCs/>
          <w:color w:val="30353F"/>
          <w:sz w:val="20"/>
          <w:szCs w:val="20"/>
        </w:rPr>
        <w:t>API Management</w:t>
      </w:r>
      <w:r w:rsidR="00B22496">
        <w:rPr>
          <w:rFonts w:ascii="Helvetica" w:hAnsi="Helvetica"/>
          <w:b/>
          <w:bCs/>
          <w:color w:val="30353F"/>
          <w:sz w:val="20"/>
          <w:szCs w:val="20"/>
        </w:rPr>
        <w:t>/Foundry app you created</w:t>
      </w:r>
      <w:r>
        <w:rPr>
          <w:rFonts w:ascii="Helvetica" w:hAnsi="Helvetica"/>
          <w:color w:val="30353F"/>
          <w:sz w:val="20"/>
          <w:szCs w:val="20"/>
        </w:rPr>
        <w:t>, in the </w:t>
      </w:r>
      <w:r>
        <w:rPr>
          <w:rFonts w:ascii="Helvetica" w:hAnsi="Helvetica"/>
          <w:b/>
          <w:bCs/>
          <w:color w:val="30353F"/>
          <w:sz w:val="20"/>
          <w:szCs w:val="20"/>
        </w:rPr>
        <w:t>Integration</w:t>
      </w:r>
      <w:r>
        <w:rPr>
          <w:rFonts w:ascii="Helvetica" w:hAnsi="Helvetica"/>
          <w:color w:val="30353F"/>
          <w:sz w:val="20"/>
          <w:szCs w:val="20"/>
        </w:rPr>
        <w:t> section, select the service that you created.</w:t>
      </w:r>
    </w:p>
    <w:p w14:paraId="55CC2D3F" w14:textId="6C929FA8" w:rsidR="00C663B9" w:rsidRDefault="00C663B9" w:rsidP="008935B8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Helvetica" w:hAnsi="Helvetica"/>
          <w:color w:val="30353F"/>
          <w:sz w:val="20"/>
          <w:szCs w:val="20"/>
        </w:rPr>
      </w:pPr>
      <w:r>
        <w:rPr>
          <w:rFonts w:ascii="Helvetica" w:hAnsi="Helvetica"/>
          <w:color w:val="30353F"/>
          <w:sz w:val="20"/>
          <w:szCs w:val="20"/>
        </w:rPr>
        <w:t>After you select the service, navigate to the </w:t>
      </w:r>
      <w:r>
        <w:rPr>
          <w:rFonts w:ascii="Helvetica" w:hAnsi="Helvetica"/>
          <w:b/>
          <w:bCs/>
          <w:color w:val="30353F"/>
          <w:sz w:val="20"/>
          <w:szCs w:val="20"/>
        </w:rPr>
        <w:t>Operation List</w:t>
      </w:r>
      <w:r>
        <w:rPr>
          <w:rFonts w:ascii="Helvetica" w:hAnsi="Helvetica"/>
          <w:color w:val="30353F"/>
          <w:sz w:val="20"/>
          <w:szCs w:val="20"/>
        </w:rPr>
        <w:t> tab.</w:t>
      </w:r>
      <w:r>
        <w:rPr>
          <w:rFonts w:ascii="Helvetica" w:hAnsi="Helvetica"/>
          <w:color w:val="30353F"/>
          <w:sz w:val="20"/>
          <w:szCs w:val="20"/>
        </w:rPr>
        <w:br/>
      </w:r>
      <w:r w:rsidR="00E4639A">
        <w:rPr>
          <w:rFonts w:ascii="Helvetica" w:hAnsi="Helvetica"/>
          <w:noProof/>
          <w:color w:val="30353F"/>
          <w:sz w:val="20"/>
          <w:szCs w:val="20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B327F" w14:textId="10814E0A" w:rsidR="00C663B9" w:rsidRPr="00992268" w:rsidRDefault="00C663B9" w:rsidP="007D7345">
      <w:pPr>
        <w:numPr>
          <w:ilvl w:val="0"/>
          <w:numId w:val="38"/>
        </w:numPr>
        <w:spacing w:before="100" w:beforeAutospacing="1" w:after="100" w:afterAutospacing="1" w:line="240" w:lineRule="auto"/>
        <w:rPr>
          <w:sz w:val="20"/>
          <w:szCs w:val="20"/>
        </w:rPr>
      </w:pPr>
      <w:r w:rsidRPr="00992268">
        <w:rPr>
          <w:rFonts w:ascii="Helvetica" w:hAnsi="Helvetica"/>
          <w:color w:val="30353F"/>
          <w:sz w:val="20"/>
          <w:szCs w:val="20"/>
        </w:rPr>
        <w:t xml:space="preserve">From the </w:t>
      </w:r>
      <w:proofErr w:type="gramStart"/>
      <w:r w:rsidRPr="00992268">
        <w:rPr>
          <w:rFonts w:ascii="Helvetica" w:hAnsi="Helvetica"/>
          <w:color w:val="30353F"/>
          <w:sz w:val="20"/>
          <w:szCs w:val="20"/>
        </w:rPr>
        <w:t>drop down</w:t>
      </w:r>
      <w:proofErr w:type="gramEnd"/>
      <w:r w:rsidRPr="00992268">
        <w:rPr>
          <w:rFonts w:ascii="Helvetica" w:hAnsi="Helvetica"/>
          <w:color w:val="30353F"/>
          <w:sz w:val="20"/>
          <w:szCs w:val="20"/>
        </w:rPr>
        <w:t xml:space="preserve"> list, select an operation that you want to execute, and click </w:t>
      </w:r>
      <w:r w:rsidRPr="00992268">
        <w:rPr>
          <w:rFonts w:ascii="Helvetica" w:hAnsi="Helvetica"/>
          <w:b/>
          <w:bCs/>
          <w:color w:val="30353F"/>
          <w:sz w:val="20"/>
          <w:szCs w:val="20"/>
        </w:rPr>
        <w:t>ADD OPERATION</w:t>
      </w:r>
      <w:r w:rsidRPr="00992268">
        <w:rPr>
          <w:rFonts w:ascii="Helvetica" w:hAnsi="Helvetica"/>
          <w:color w:val="30353F"/>
          <w:sz w:val="20"/>
          <w:szCs w:val="20"/>
        </w:rPr>
        <w:t>.</w:t>
      </w:r>
      <w:r w:rsidRPr="00992268">
        <w:rPr>
          <w:rFonts w:ascii="Helvetica" w:hAnsi="Helvetica"/>
          <w:color w:val="30353F"/>
          <w:sz w:val="20"/>
          <w:szCs w:val="20"/>
        </w:rPr>
        <w:br/>
      </w:r>
      <w:r w:rsidR="009B4E08" w:rsidRPr="009B4E08">
        <w:lastRenderedPageBreak/>
        <w:drawing>
          <wp:inline distT="0" distB="0" distL="0" distR="0" wp14:anchorId="4B9B977F" wp14:editId="389B0968">
            <wp:extent cx="5274945" cy="1882775"/>
            <wp:effectExtent l="0" t="0" r="0" b="0"/>
            <wp:docPr id="1593853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85300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732" w:rsidRPr="00673732">
        <w:t xml:space="preserve"> </w:t>
      </w:r>
      <w:r w:rsidR="00673732">
        <w:t xml:space="preserve">2. </w:t>
      </w:r>
      <w:r w:rsidRPr="008935B8">
        <w:t xml:space="preserve">Executing an </w:t>
      </w:r>
      <w:proofErr w:type="gramStart"/>
      <w:r w:rsidRPr="008935B8">
        <w:t>Operation</w:t>
      </w:r>
      <w:proofErr w:type="gramEnd"/>
    </w:p>
    <w:p w14:paraId="4327303B" w14:textId="4F141D1A" w:rsidR="00CA41D2" w:rsidRPr="00CA41D2" w:rsidRDefault="00C663B9" w:rsidP="00CA41D2">
      <w:pPr>
        <w:numPr>
          <w:ilvl w:val="0"/>
          <w:numId w:val="39"/>
        </w:numPr>
        <w:spacing w:before="100" w:beforeAutospacing="1" w:after="100" w:afterAutospacing="1" w:line="240" w:lineRule="auto"/>
      </w:pPr>
      <w:r>
        <w:rPr>
          <w:rFonts w:ascii="Helvetica" w:hAnsi="Helvetica"/>
          <w:color w:val="30353F"/>
          <w:sz w:val="20"/>
          <w:szCs w:val="20"/>
        </w:rPr>
        <w:t>From the </w:t>
      </w:r>
      <w:r>
        <w:rPr>
          <w:rFonts w:ascii="Helvetica" w:hAnsi="Helvetica"/>
          <w:b/>
          <w:bCs/>
          <w:color w:val="30353F"/>
          <w:sz w:val="20"/>
          <w:szCs w:val="20"/>
        </w:rPr>
        <w:t>Operations List</w:t>
      </w:r>
      <w:r>
        <w:rPr>
          <w:rFonts w:ascii="Helvetica" w:hAnsi="Helvetica"/>
          <w:color w:val="30353F"/>
          <w:sz w:val="20"/>
          <w:szCs w:val="20"/>
        </w:rPr>
        <w:t> tab, in the </w:t>
      </w:r>
      <w:r>
        <w:rPr>
          <w:rFonts w:ascii="Helvetica" w:hAnsi="Helvetica"/>
          <w:b/>
          <w:bCs/>
          <w:color w:val="30353F"/>
          <w:sz w:val="20"/>
          <w:szCs w:val="20"/>
        </w:rPr>
        <w:t>Configured Operations</w:t>
      </w:r>
      <w:r>
        <w:rPr>
          <w:rFonts w:ascii="Helvetica" w:hAnsi="Helvetica"/>
          <w:color w:val="30353F"/>
          <w:sz w:val="20"/>
          <w:szCs w:val="20"/>
        </w:rPr>
        <w:t> section, select the operation you want to execute.</w:t>
      </w:r>
      <w:r>
        <w:rPr>
          <w:rFonts w:ascii="Helvetica" w:hAnsi="Helvetica"/>
          <w:color w:val="30353F"/>
          <w:sz w:val="20"/>
          <w:szCs w:val="20"/>
        </w:rPr>
        <w:br/>
      </w:r>
      <w:bookmarkStart w:id="5" w:name="Enter"/>
      <w:bookmarkEnd w:id="5"/>
      <w:r w:rsidR="009B4E08" w:rsidRPr="009B4E08">
        <w:rPr>
          <w:rFonts w:ascii="Helvetica" w:hAnsi="Helvetica"/>
          <w:color w:val="30353F"/>
          <w:sz w:val="20"/>
          <w:szCs w:val="20"/>
        </w:rPr>
        <w:drawing>
          <wp:inline distT="0" distB="0" distL="0" distR="0" wp14:anchorId="093ABA87" wp14:editId="11198284">
            <wp:extent cx="5274945" cy="1953260"/>
            <wp:effectExtent l="0" t="0" r="0" b="2540"/>
            <wp:docPr id="1375592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59221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1D2" w:rsidRPr="00CA41D2">
        <w:rPr>
          <w:rFonts w:ascii="Helvetica" w:hAnsi="Helvetica"/>
          <w:color w:val="30353F"/>
          <w:sz w:val="20"/>
          <w:szCs w:val="20"/>
        </w:rPr>
        <w:t xml:space="preserve"> </w:t>
      </w:r>
      <w:r w:rsidRPr="00673732">
        <w:rPr>
          <w:rFonts w:ascii="Helvetica" w:hAnsi="Helvetica"/>
          <w:color w:val="30353F"/>
          <w:sz w:val="20"/>
          <w:szCs w:val="20"/>
        </w:rPr>
        <w:t>On the Operation Page, in the Request Input tab, enter a TEST VALUE for all the fields.</w:t>
      </w:r>
      <w:r>
        <w:br/>
      </w:r>
      <w:r w:rsidR="009B4E08" w:rsidRPr="009B4E08">
        <w:rPr>
          <w:rFonts w:ascii="Helvetica" w:hAnsi="Helvetica"/>
          <w:color w:val="FF0000"/>
          <w:sz w:val="20"/>
          <w:szCs w:val="20"/>
        </w:rPr>
        <w:drawing>
          <wp:inline distT="0" distB="0" distL="0" distR="0" wp14:anchorId="5D9FF80A" wp14:editId="6F0933C6">
            <wp:extent cx="5274945" cy="2811780"/>
            <wp:effectExtent l="0" t="0" r="0" b="0"/>
            <wp:docPr id="318513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51322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732" w:rsidRPr="00673732">
        <w:rPr>
          <w:rFonts w:ascii="Helvetica" w:hAnsi="Helvetica"/>
          <w:color w:val="FF0000"/>
          <w:sz w:val="20"/>
          <w:szCs w:val="20"/>
        </w:rPr>
        <w:t xml:space="preserve"> </w:t>
      </w:r>
      <w:r w:rsidRPr="00673732">
        <w:rPr>
          <w:rFonts w:ascii="Helvetica" w:hAnsi="Helvetica"/>
          <w:color w:val="30353F"/>
          <w:sz w:val="20"/>
          <w:szCs w:val="20"/>
        </w:rPr>
        <w:t>Select a run-time environment and click </w:t>
      </w:r>
      <w:r w:rsidRPr="00673732">
        <w:rPr>
          <w:rFonts w:ascii="Helvetica" w:hAnsi="Helvetica"/>
          <w:b/>
          <w:bCs/>
          <w:color w:val="30353F"/>
          <w:sz w:val="20"/>
          <w:szCs w:val="20"/>
        </w:rPr>
        <w:t>Save and Fetch Response</w:t>
      </w:r>
      <w:r w:rsidRPr="00673732">
        <w:rPr>
          <w:rFonts w:ascii="Helvetica" w:hAnsi="Helvetica"/>
          <w:color w:val="30353F"/>
          <w:sz w:val="20"/>
          <w:szCs w:val="20"/>
        </w:rPr>
        <w:t> to get a response based on your inputs.</w:t>
      </w:r>
      <w:r>
        <w:br/>
      </w:r>
      <w:r w:rsidR="00673732" w:rsidRPr="00673732">
        <w:rPr>
          <w:rFonts w:ascii="Helvetica" w:hAnsi="Helvetica"/>
          <w:color w:val="FF0000"/>
          <w:sz w:val="20"/>
          <w:szCs w:val="20"/>
        </w:rPr>
        <w:t xml:space="preserve"> </w:t>
      </w:r>
    </w:p>
    <w:p w14:paraId="3653A32C" w14:textId="31F51601" w:rsidR="00C663B9" w:rsidRPr="008935B8" w:rsidRDefault="00000000" w:rsidP="00CA41D2">
      <w:pPr>
        <w:pStyle w:val="Heading2"/>
      </w:pPr>
      <w:hyperlink r:id="rId24" w:history="1">
        <w:r w:rsidR="00C663B9" w:rsidRPr="00673732">
          <w:rPr>
            <w:color w:val="000000"/>
          </w:rPr>
          <w:t>Publishing your application</w:t>
        </w:r>
      </w:hyperlink>
    </w:p>
    <w:p w14:paraId="65E8A5BF" w14:textId="77777777" w:rsidR="009B4E08" w:rsidRDefault="00C663B9" w:rsidP="008935B8">
      <w:pPr>
        <w:spacing w:before="120"/>
        <w:rPr>
          <w:noProof/>
        </w:rPr>
      </w:pP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If you want to use the services in client applications, you need to publish 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>an</w:t>
      </w:r>
      <w:r w:rsidRPr="008A6D7A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app to a run-time environment. 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You can create the service (as described above) in an </w:t>
      </w:r>
      <w:r w:rsidR="00B22496">
        <w:rPr>
          <w:rFonts w:ascii="Helvetica" w:eastAsia="Times New Roman" w:hAnsi="Helvetica" w:cs="Times New Roman"/>
          <w:color w:val="30353F"/>
          <w:sz w:val="20"/>
          <w:szCs w:val="20"/>
        </w:rPr>
        <w:t>application or</w:t>
      </w:r>
      <w:r w:rsidR="008935B8">
        <w:rPr>
          <w:rFonts w:ascii="Helvetica" w:eastAsia="Times New Roman" w:hAnsi="Helvetica" w:cs="Times New Roman"/>
          <w:color w:val="30353F"/>
          <w:sz w:val="20"/>
          <w:szCs w:val="20"/>
        </w:rPr>
        <w:t xml:space="preserve"> import the service into an application and publish the application.</w:t>
      </w:r>
      <w:r w:rsidR="009B4E08" w:rsidRPr="009B4E08">
        <w:rPr>
          <w:noProof/>
        </w:rPr>
        <w:t xml:space="preserve"> </w:t>
      </w:r>
    </w:p>
    <w:p w14:paraId="15146EF6" w14:textId="18573DC0" w:rsidR="002D0CCD" w:rsidRPr="00176797" w:rsidRDefault="009B4E08" w:rsidP="008935B8">
      <w:pPr>
        <w:spacing w:before="120"/>
        <w:rPr>
          <w:rFonts w:ascii="Helvetica" w:eastAsia="Times New Roman" w:hAnsi="Helvetica" w:cs="Times New Roman"/>
          <w:color w:val="30353F"/>
          <w:sz w:val="20"/>
          <w:szCs w:val="20"/>
        </w:rPr>
      </w:pPr>
      <w:r w:rsidRPr="009B4E08">
        <w:rPr>
          <w:rFonts w:ascii="Helvetica" w:eastAsia="Times New Roman" w:hAnsi="Helvetica" w:cs="Times New Roman"/>
          <w:color w:val="30353F"/>
          <w:sz w:val="20"/>
          <w:szCs w:val="20"/>
        </w:rPr>
        <w:lastRenderedPageBreak/>
        <w:drawing>
          <wp:inline distT="0" distB="0" distL="0" distR="0" wp14:anchorId="720F1B96" wp14:editId="2F2A8B5F">
            <wp:extent cx="5274945" cy="3073400"/>
            <wp:effectExtent l="0" t="0" r="0" b="0"/>
            <wp:docPr id="16423502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50207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F4561" w14:textId="5E2A316D" w:rsidR="002D0CCD" w:rsidRDefault="002D0CCD" w:rsidP="001624A9">
      <w:pPr>
        <w:pStyle w:val="Heading1"/>
      </w:pPr>
      <w:r>
        <w:t>References</w:t>
      </w:r>
    </w:p>
    <w:p w14:paraId="48FD3B84" w14:textId="39DC7893" w:rsidR="001624A9" w:rsidRDefault="008935B8" w:rsidP="0026720A">
      <w:pPr>
        <w:pStyle w:val="Heading2"/>
        <w:numPr>
          <w:ilvl w:val="0"/>
          <w:numId w:val="0"/>
        </w:numPr>
        <w:ind w:left="720"/>
      </w:pPr>
      <w:r>
        <w:t>Endpoint Documentation</w:t>
      </w:r>
    </w:p>
    <w:p w14:paraId="0EEA1D7B" w14:textId="70F50A28" w:rsidR="0026720A" w:rsidRPr="00673732" w:rsidRDefault="009468BE" w:rsidP="00B22496">
      <w:pPr>
        <w:pStyle w:val="Heading2"/>
        <w:numPr>
          <w:ilvl w:val="0"/>
          <w:numId w:val="42"/>
        </w:numPr>
        <w:rPr>
          <w:color w:val="000000" w:themeColor="text1"/>
        </w:rPr>
      </w:pPr>
      <w:r w:rsidRPr="009468BE">
        <w:rPr>
          <w:color w:val="000000" w:themeColor="text1"/>
        </w:rPr>
        <w:t>h</w:t>
      </w:r>
      <w:r w:rsidR="001319EE" w:rsidRPr="001319EE">
        <w:rPr>
          <w:color w:val="000000" w:themeColor="text1"/>
        </w:rPr>
        <w:t>ttps://dictionaryapi.dev/</w:t>
      </w:r>
    </w:p>
    <w:p w14:paraId="5CFB66C2" w14:textId="44956E83" w:rsidR="002D0CCD" w:rsidRDefault="002D0CCD" w:rsidP="00756204">
      <w:pPr>
        <w:pStyle w:val="Heading1"/>
      </w:pPr>
      <w:r>
        <w:t>Revision History</w:t>
      </w:r>
    </w:p>
    <w:p w14:paraId="188BC900" w14:textId="67AD69FB" w:rsidR="002D0CCD" w:rsidRDefault="000E4198" w:rsidP="002D0CCD">
      <w:r>
        <w:t>Adapter</w:t>
      </w:r>
      <w:r w:rsidR="002D0CCD">
        <w:t xml:space="preserve"> version </w:t>
      </w:r>
      <w:r w:rsidR="0026720A">
        <w:t>1.0.0</w:t>
      </w:r>
      <w:r w:rsidR="002D0CCD">
        <w:t>:</w:t>
      </w:r>
    </w:p>
    <w:p w14:paraId="200FC177" w14:textId="1801CFC0" w:rsidR="00CD415B" w:rsidRDefault="00756204" w:rsidP="002D0CCD">
      <w:pPr>
        <w:pStyle w:val="Heading2"/>
      </w:pPr>
      <w:r>
        <w:t>Known Issues</w:t>
      </w:r>
    </w:p>
    <w:p w14:paraId="6522AAAA" w14:textId="5D79D9A1" w:rsidR="001147F0" w:rsidRDefault="009B4E08" w:rsidP="00CA41D2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This service does not have Open API or Swagger file. </w:t>
      </w:r>
    </w:p>
    <w:p w14:paraId="09A828DF" w14:textId="7E937B0C" w:rsidR="009B4E08" w:rsidRPr="00CA41D2" w:rsidRDefault="009B4E08" w:rsidP="00CA41D2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Created postman collection and converted to swagger file, then created adaptor.</w:t>
      </w:r>
    </w:p>
    <w:p w14:paraId="3A323A3E" w14:textId="14A2D817" w:rsidR="00756204" w:rsidRDefault="00756204" w:rsidP="002D0CCD">
      <w:pPr>
        <w:pStyle w:val="Heading2"/>
      </w:pPr>
      <w:r>
        <w:t>Limitations</w:t>
      </w:r>
    </w:p>
    <w:p w14:paraId="313C3843" w14:textId="079BFD0F" w:rsidR="00756204" w:rsidRPr="00CA41D2" w:rsidRDefault="00756204" w:rsidP="009B4E08">
      <w:pPr>
        <w:pStyle w:val="ListParagraph"/>
        <w:spacing w:before="100" w:beforeAutospacing="1" w:after="100" w:afterAutospacing="1" w:line="240" w:lineRule="auto"/>
        <w:ind w:left="1080"/>
        <w:rPr>
          <w:color w:val="000000" w:themeColor="text1"/>
        </w:rPr>
      </w:pPr>
    </w:p>
    <w:sectPr w:rsidR="00756204" w:rsidRPr="00CA41D2">
      <w:footerReference w:type="default" r:id="rId26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F8E53" w14:textId="77777777" w:rsidR="00B90A4A" w:rsidRDefault="00B90A4A">
      <w:pPr>
        <w:spacing w:after="0" w:line="240" w:lineRule="auto"/>
      </w:pPr>
      <w:r>
        <w:separator/>
      </w:r>
    </w:p>
    <w:p w14:paraId="3273ECF5" w14:textId="77777777" w:rsidR="00B90A4A" w:rsidRDefault="00B90A4A"/>
  </w:endnote>
  <w:endnote w:type="continuationSeparator" w:id="0">
    <w:p w14:paraId="19458064" w14:textId="77777777" w:rsidR="00B90A4A" w:rsidRDefault="00B90A4A">
      <w:pPr>
        <w:spacing w:after="0" w:line="240" w:lineRule="auto"/>
      </w:pPr>
      <w:r>
        <w:continuationSeparator/>
      </w:r>
    </w:p>
    <w:p w14:paraId="1A5B3EA4" w14:textId="77777777" w:rsidR="00B90A4A" w:rsidRDefault="00B90A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A53FF" w14:textId="77777777" w:rsidR="00B90A4A" w:rsidRDefault="00B90A4A">
      <w:pPr>
        <w:spacing w:after="0" w:line="240" w:lineRule="auto"/>
      </w:pPr>
      <w:r>
        <w:separator/>
      </w:r>
    </w:p>
    <w:p w14:paraId="192543FE" w14:textId="77777777" w:rsidR="00B90A4A" w:rsidRDefault="00B90A4A"/>
  </w:footnote>
  <w:footnote w:type="continuationSeparator" w:id="0">
    <w:p w14:paraId="43F74167" w14:textId="77777777" w:rsidR="00B90A4A" w:rsidRDefault="00B90A4A">
      <w:pPr>
        <w:spacing w:after="0" w:line="240" w:lineRule="auto"/>
      </w:pPr>
      <w:r>
        <w:continuationSeparator/>
      </w:r>
    </w:p>
    <w:p w14:paraId="7F94F2D7" w14:textId="77777777" w:rsidR="00B90A4A" w:rsidRDefault="00B90A4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F5A05"/>
    <w:multiLevelType w:val="multilevel"/>
    <w:tmpl w:val="9486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BF7F33"/>
    <w:multiLevelType w:val="hybridMultilevel"/>
    <w:tmpl w:val="4460645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0330C0"/>
    <w:multiLevelType w:val="multilevel"/>
    <w:tmpl w:val="CFDC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E51DCF"/>
    <w:multiLevelType w:val="multilevel"/>
    <w:tmpl w:val="868E8C9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014F5A"/>
    <w:multiLevelType w:val="multilevel"/>
    <w:tmpl w:val="E92A6E56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0B7D38"/>
    <w:multiLevelType w:val="hybridMultilevel"/>
    <w:tmpl w:val="737A867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21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1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3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0A559D"/>
    <w:multiLevelType w:val="hybridMultilevel"/>
    <w:tmpl w:val="5128C9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A492F29"/>
    <w:multiLevelType w:val="multilevel"/>
    <w:tmpl w:val="EA160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4C0AA8"/>
    <w:multiLevelType w:val="multilevel"/>
    <w:tmpl w:val="1CB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8050E8"/>
    <w:multiLevelType w:val="multilevel"/>
    <w:tmpl w:val="4E58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2307163">
    <w:abstractNumId w:val="10"/>
  </w:num>
  <w:num w:numId="2" w16cid:durableId="358508399">
    <w:abstractNumId w:val="12"/>
  </w:num>
  <w:num w:numId="3" w16cid:durableId="369494272">
    <w:abstractNumId w:val="20"/>
  </w:num>
  <w:num w:numId="4" w16cid:durableId="1169369349">
    <w:abstractNumId w:val="13"/>
    <w:lvlOverride w:ilvl="0">
      <w:startOverride w:val="1"/>
    </w:lvlOverride>
  </w:num>
  <w:num w:numId="5" w16cid:durableId="1694383459">
    <w:abstractNumId w:val="13"/>
    <w:lvlOverride w:ilvl="0">
      <w:startOverride w:val="2"/>
    </w:lvlOverride>
  </w:num>
  <w:num w:numId="6" w16cid:durableId="858667764">
    <w:abstractNumId w:val="13"/>
    <w:lvlOverride w:ilvl="0">
      <w:startOverride w:val="3"/>
    </w:lvlOverride>
  </w:num>
  <w:num w:numId="7" w16cid:durableId="1793358815">
    <w:abstractNumId w:val="13"/>
    <w:lvlOverride w:ilvl="0">
      <w:startOverride w:val="4"/>
    </w:lvlOverride>
  </w:num>
  <w:num w:numId="8" w16cid:durableId="1381706567">
    <w:abstractNumId w:val="13"/>
    <w:lvlOverride w:ilvl="0">
      <w:startOverride w:val="5"/>
    </w:lvlOverride>
  </w:num>
  <w:num w:numId="9" w16cid:durableId="58987031">
    <w:abstractNumId w:val="13"/>
    <w:lvlOverride w:ilvl="0">
      <w:startOverride w:val="6"/>
    </w:lvlOverride>
  </w:num>
  <w:num w:numId="10" w16cid:durableId="1947497263">
    <w:abstractNumId w:val="18"/>
    <w:lvlOverride w:ilvl="0">
      <w:startOverride w:val="1"/>
    </w:lvlOverride>
  </w:num>
  <w:num w:numId="11" w16cid:durableId="656999133">
    <w:abstractNumId w:val="18"/>
    <w:lvlOverride w:ilvl="0">
      <w:startOverride w:val="2"/>
    </w:lvlOverride>
  </w:num>
  <w:num w:numId="12" w16cid:durableId="962538343">
    <w:abstractNumId w:val="18"/>
    <w:lvlOverride w:ilvl="0">
      <w:startOverride w:val="3"/>
    </w:lvlOverride>
  </w:num>
  <w:num w:numId="13" w16cid:durableId="207304188">
    <w:abstractNumId w:val="18"/>
    <w:lvlOverride w:ilvl="0">
      <w:startOverride w:val="4"/>
    </w:lvlOverride>
  </w:num>
  <w:num w:numId="14" w16cid:durableId="934484546">
    <w:abstractNumId w:val="14"/>
    <w:lvlOverride w:ilvl="0">
      <w:startOverride w:val="1"/>
    </w:lvlOverride>
  </w:num>
  <w:num w:numId="15" w16cid:durableId="1686977312">
    <w:abstractNumId w:val="14"/>
    <w:lvlOverride w:ilvl="0">
      <w:startOverride w:val="2"/>
    </w:lvlOverride>
  </w:num>
  <w:num w:numId="16" w16cid:durableId="1353073244">
    <w:abstractNumId w:val="14"/>
    <w:lvlOverride w:ilvl="0">
      <w:startOverride w:val="3"/>
    </w:lvlOverride>
  </w:num>
  <w:num w:numId="17" w16cid:durableId="1726876017">
    <w:abstractNumId w:val="14"/>
    <w:lvlOverride w:ilvl="0">
      <w:startOverride w:val="4"/>
    </w:lvlOverride>
  </w:num>
  <w:num w:numId="18" w16cid:durableId="224490252">
    <w:abstractNumId w:val="14"/>
    <w:lvlOverride w:ilvl="0">
      <w:startOverride w:val="5"/>
    </w:lvlOverride>
  </w:num>
  <w:num w:numId="19" w16cid:durableId="2113938747">
    <w:abstractNumId w:val="5"/>
    <w:lvlOverride w:ilvl="0">
      <w:startOverride w:val="1"/>
    </w:lvlOverride>
  </w:num>
  <w:num w:numId="20" w16cid:durableId="636033116">
    <w:abstractNumId w:val="5"/>
    <w:lvlOverride w:ilvl="0">
      <w:startOverride w:val="2"/>
    </w:lvlOverride>
  </w:num>
  <w:num w:numId="21" w16cid:durableId="895165391">
    <w:abstractNumId w:val="5"/>
    <w:lvlOverride w:ilvl="0">
      <w:startOverride w:val="3"/>
    </w:lvlOverride>
  </w:num>
  <w:num w:numId="22" w16cid:durableId="1712344562">
    <w:abstractNumId w:val="0"/>
    <w:lvlOverride w:ilvl="0">
      <w:startOverride w:val="1"/>
    </w:lvlOverride>
  </w:num>
  <w:num w:numId="23" w16cid:durableId="650597104">
    <w:abstractNumId w:val="0"/>
    <w:lvlOverride w:ilvl="0">
      <w:startOverride w:val="2"/>
    </w:lvlOverride>
  </w:num>
  <w:num w:numId="24" w16cid:durableId="1209949212">
    <w:abstractNumId w:val="3"/>
    <w:lvlOverride w:ilvl="0">
      <w:startOverride w:val="1"/>
    </w:lvlOverride>
  </w:num>
  <w:num w:numId="25" w16cid:durableId="1962419098">
    <w:abstractNumId w:val="3"/>
    <w:lvlOverride w:ilvl="0">
      <w:startOverride w:val="2"/>
    </w:lvlOverride>
  </w:num>
  <w:num w:numId="26" w16cid:durableId="429663909">
    <w:abstractNumId w:val="3"/>
    <w:lvlOverride w:ilvl="0"/>
    <w:lvlOverride w:ilvl="1">
      <w:startOverride w:val="1"/>
    </w:lvlOverride>
  </w:num>
  <w:num w:numId="27" w16cid:durableId="582685059">
    <w:abstractNumId w:val="3"/>
    <w:lvlOverride w:ilvl="0"/>
    <w:lvlOverride w:ilvl="1">
      <w:startOverride w:val="2"/>
    </w:lvlOverride>
  </w:num>
  <w:num w:numId="28" w16cid:durableId="21132082">
    <w:abstractNumId w:val="3"/>
    <w:lvlOverride w:ilvl="0"/>
    <w:lvlOverride w:ilvl="1">
      <w:startOverride w:val="3"/>
    </w:lvlOverride>
  </w:num>
  <w:num w:numId="29" w16cid:durableId="1399867143">
    <w:abstractNumId w:val="3"/>
  </w:num>
  <w:num w:numId="30" w16cid:durableId="1232277165">
    <w:abstractNumId w:val="19"/>
    <w:lvlOverride w:ilvl="0">
      <w:startOverride w:val="1"/>
    </w:lvlOverride>
  </w:num>
  <w:num w:numId="31" w16cid:durableId="1642153554">
    <w:abstractNumId w:val="19"/>
    <w:lvlOverride w:ilvl="0">
      <w:startOverride w:val="2"/>
    </w:lvlOverride>
  </w:num>
  <w:num w:numId="32" w16cid:durableId="745955095">
    <w:abstractNumId w:val="4"/>
    <w:lvlOverride w:ilvl="0">
      <w:startOverride w:val="1"/>
    </w:lvlOverride>
  </w:num>
  <w:num w:numId="33" w16cid:durableId="1116944819">
    <w:abstractNumId w:val="4"/>
    <w:lvlOverride w:ilvl="0">
      <w:startOverride w:val="2"/>
    </w:lvlOverride>
  </w:num>
  <w:num w:numId="34" w16cid:durableId="1932007832">
    <w:abstractNumId w:val="4"/>
    <w:lvlOverride w:ilvl="0">
      <w:startOverride w:val="3"/>
    </w:lvlOverride>
  </w:num>
  <w:num w:numId="35" w16cid:durableId="1605265340">
    <w:abstractNumId w:val="9"/>
  </w:num>
  <w:num w:numId="36" w16cid:durableId="1686134145">
    <w:abstractNumId w:val="11"/>
  </w:num>
  <w:num w:numId="37" w16cid:durableId="1290014259">
    <w:abstractNumId w:val="15"/>
  </w:num>
  <w:num w:numId="38" w16cid:durableId="976714922">
    <w:abstractNumId w:val="16"/>
  </w:num>
  <w:num w:numId="39" w16cid:durableId="2080322768">
    <w:abstractNumId w:val="8"/>
  </w:num>
  <w:num w:numId="40" w16cid:durableId="1515227">
    <w:abstractNumId w:val="6"/>
  </w:num>
  <w:num w:numId="41" w16cid:durableId="1869486725">
    <w:abstractNumId w:val="1"/>
  </w:num>
  <w:num w:numId="42" w16cid:durableId="343748681">
    <w:abstractNumId w:val="7"/>
  </w:num>
  <w:num w:numId="43" w16cid:durableId="1321230663">
    <w:abstractNumId w:val="2"/>
  </w:num>
  <w:num w:numId="44" w16cid:durableId="129443034">
    <w:abstractNumId w:val="17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3F4C"/>
    <w:rsid w:val="00024905"/>
    <w:rsid w:val="00037D91"/>
    <w:rsid w:val="00041748"/>
    <w:rsid w:val="0006770D"/>
    <w:rsid w:val="000A2C28"/>
    <w:rsid w:val="000C46B5"/>
    <w:rsid w:val="000D6B09"/>
    <w:rsid w:val="000E3213"/>
    <w:rsid w:val="000E4198"/>
    <w:rsid w:val="000E622D"/>
    <w:rsid w:val="000E77E2"/>
    <w:rsid w:val="000F30AD"/>
    <w:rsid w:val="001147F0"/>
    <w:rsid w:val="00115C4A"/>
    <w:rsid w:val="001306D9"/>
    <w:rsid w:val="001319EE"/>
    <w:rsid w:val="001335A0"/>
    <w:rsid w:val="00137AE9"/>
    <w:rsid w:val="001403A7"/>
    <w:rsid w:val="001624A9"/>
    <w:rsid w:val="00167331"/>
    <w:rsid w:val="0017443A"/>
    <w:rsid w:val="00176797"/>
    <w:rsid w:val="00192DFA"/>
    <w:rsid w:val="00193F4C"/>
    <w:rsid w:val="001B318E"/>
    <w:rsid w:val="001C09C1"/>
    <w:rsid w:val="001D3232"/>
    <w:rsid w:val="00203EDA"/>
    <w:rsid w:val="00205A7E"/>
    <w:rsid w:val="00215BC0"/>
    <w:rsid w:val="002400CC"/>
    <w:rsid w:val="00247175"/>
    <w:rsid w:val="002550CD"/>
    <w:rsid w:val="00265E8E"/>
    <w:rsid w:val="0026720A"/>
    <w:rsid w:val="002724C3"/>
    <w:rsid w:val="00274B4E"/>
    <w:rsid w:val="002D0CCD"/>
    <w:rsid w:val="002D0CD9"/>
    <w:rsid w:val="0030671F"/>
    <w:rsid w:val="00310E44"/>
    <w:rsid w:val="00331754"/>
    <w:rsid w:val="003359C1"/>
    <w:rsid w:val="00340703"/>
    <w:rsid w:val="00343742"/>
    <w:rsid w:val="00350F63"/>
    <w:rsid w:val="00361BE0"/>
    <w:rsid w:val="003708F1"/>
    <w:rsid w:val="00397891"/>
    <w:rsid w:val="00401A8F"/>
    <w:rsid w:val="00405F97"/>
    <w:rsid w:val="004201B8"/>
    <w:rsid w:val="004413B0"/>
    <w:rsid w:val="00442DEA"/>
    <w:rsid w:val="00447384"/>
    <w:rsid w:val="00454D5B"/>
    <w:rsid w:val="00471F11"/>
    <w:rsid w:val="00475584"/>
    <w:rsid w:val="004875FC"/>
    <w:rsid w:val="004A31D1"/>
    <w:rsid w:val="004A7F59"/>
    <w:rsid w:val="004B4666"/>
    <w:rsid w:val="004B59BB"/>
    <w:rsid w:val="004D5089"/>
    <w:rsid w:val="004E3E78"/>
    <w:rsid w:val="004E3EA1"/>
    <w:rsid w:val="004E615A"/>
    <w:rsid w:val="0050318E"/>
    <w:rsid w:val="005178B3"/>
    <w:rsid w:val="005264D4"/>
    <w:rsid w:val="00531D83"/>
    <w:rsid w:val="00576223"/>
    <w:rsid w:val="005A7829"/>
    <w:rsid w:val="005E0AC9"/>
    <w:rsid w:val="005F1BDB"/>
    <w:rsid w:val="00605C5E"/>
    <w:rsid w:val="00606A75"/>
    <w:rsid w:val="00626D3B"/>
    <w:rsid w:val="00650377"/>
    <w:rsid w:val="00650771"/>
    <w:rsid w:val="00665941"/>
    <w:rsid w:val="00670822"/>
    <w:rsid w:val="00673732"/>
    <w:rsid w:val="006765D0"/>
    <w:rsid w:val="006A645E"/>
    <w:rsid w:val="006C6E5E"/>
    <w:rsid w:val="006D04F1"/>
    <w:rsid w:val="006D3096"/>
    <w:rsid w:val="006F3BE1"/>
    <w:rsid w:val="0073067E"/>
    <w:rsid w:val="0073130A"/>
    <w:rsid w:val="00746E3B"/>
    <w:rsid w:val="00750C75"/>
    <w:rsid w:val="00756204"/>
    <w:rsid w:val="00777C1E"/>
    <w:rsid w:val="007A6B29"/>
    <w:rsid w:val="007C1279"/>
    <w:rsid w:val="007D596C"/>
    <w:rsid w:val="007F00C8"/>
    <w:rsid w:val="007F2325"/>
    <w:rsid w:val="007F6186"/>
    <w:rsid w:val="00800F22"/>
    <w:rsid w:val="008045F0"/>
    <w:rsid w:val="008326E4"/>
    <w:rsid w:val="00850CCA"/>
    <w:rsid w:val="00856900"/>
    <w:rsid w:val="00857C99"/>
    <w:rsid w:val="0086271F"/>
    <w:rsid w:val="008935B8"/>
    <w:rsid w:val="008B7590"/>
    <w:rsid w:val="008C237E"/>
    <w:rsid w:val="008C5007"/>
    <w:rsid w:val="008C5E86"/>
    <w:rsid w:val="00903EFB"/>
    <w:rsid w:val="00925FDA"/>
    <w:rsid w:val="009468BE"/>
    <w:rsid w:val="0095113C"/>
    <w:rsid w:val="009602E6"/>
    <w:rsid w:val="009612CD"/>
    <w:rsid w:val="00992268"/>
    <w:rsid w:val="009B4E08"/>
    <w:rsid w:val="009C059B"/>
    <w:rsid w:val="009E64DC"/>
    <w:rsid w:val="009E7E7C"/>
    <w:rsid w:val="00A02B57"/>
    <w:rsid w:val="00A35969"/>
    <w:rsid w:val="00A51AB1"/>
    <w:rsid w:val="00A564C0"/>
    <w:rsid w:val="00A64A00"/>
    <w:rsid w:val="00A7017C"/>
    <w:rsid w:val="00A933C3"/>
    <w:rsid w:val="00AC2634"/>
    <w:rsid w:val="00AD7AC6"/>
    <w:rsid w:val="00AE2240"/>
    <w:rsid w:val="00B15F61"/>
    <w:rsid w:val="00B22496"/>
    <w:rsid w:val="00B345ED"/>
    <w:rsid w:val="00B5559B"/>
    <w:rsid w:val="00B638DC"/>
    <w:rsid w:val="00B66BCA"/>
    <w:rsid w:val="00B7198C"/>
    <w:rsid w:val="00B90A4A"/>
    <w:rsid w:val="00BA30E5"/>
    <w:rsid w:val="00C01348"/>
    <w:rsid w:val="00C32E65"/>
    <w:rsid w:val="00C6597F"/>
    <w:rsid w:val="00C663B9"/>
    <w:rsid w:val="00C8228B"/>
    <w:rsid w:val="00CA2A53"/>
    <w:rsid w:val="00CA41D2"/>
    <w:rsid w:val="00CB6789"/>
    <w:rsid w:val="00CC6096"/>
    <w:rsid w:val="00CD415B"/>
    <w:rsid w:val="00CD77F6"/>
    <w:rsid w:val="00D10B48"/>
    <w:rsid w:val="00D2283A"/>
    <w:rsid w:val="00D43CB2"/>
    <w:rsid w:val="00D72D13"/>
    <w:rsid w:val="00E03F3C"/>
    <w:rsid w:val="00E10202"/>
    <w:rsid w:val="00E31994"/>
    <w:rsid w:val="00E367B0"/>
    <w:rsid w:val="00E444C9"/>
    <w:rsid w:val="00E4639A"/>
    <w:rsid w:val="00E675B4"/>
    <w:rsid w:val="00EB3231"/>
    <w:rsid w:val="00F1519F"/>
    <w:rsid w:val="00F1767C"/>
    <w:rsid w:val="00F4702C"/>
    <w:rsid w:val="00F87813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ind w:left="144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character" w:styleId="UnresolvedMention">
    <w:name w:val="Unresolved Mention"/>
    <w:basedOn w:val="DefaultParagraphFont"/>
    <w:uiPriority w:val="99"/>
    <w:semiHidden/>
    <w:unhideWhenUsed/>
    <w:rsid w:val="004B46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yperlink" Target="javascript:void(0);" TargetMode="External"/><Relationship Id="rId5" Type="http://schemas.openxmlformats.org/officeDocument/2006/relationships/styles" Target="styles.xml"/><Relationship Id="rId15" Type="http://schemas.openxmlformats.org/officeDocument/2006/relationships/hyperlink" Target="https://manage.hclvoltmx.com/" TargetMode="External"/><Relationship Id="rId23" Type="http://schemas.openxmlformats.org/officeDocument/2006/relationships/image" Target="media/image11.png"/><Relationship Id="rId28" Type="http://schemas.openxmlformats.org/officeDocument/2006/relationships/glossaryDocument" Target="glossary/document.xml"/><Relationship Id="rId10" Type="http://schemas.openxmlformats.org/officeDocument/2006/relationships/hyperlink" Target="https://manage.hclvoltmx.com/" TargetMode="External"/><Relationship Id="rId19" Type="http://schemas.openxmlformats.org/officeDocument/2006/relationships/hyperlink" Target="javascript:void(0);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1D2628"/>
    <w:rsid w:val="00352760"/>
    <w:rsid w:val="00576458"/>
    <w:rsid w:val="005B67E6"/>
    <w:rsid w:val="00646051"/>
    <w:rsid w:val="006734E7"/>
    <w:rsid w:val="006E486A"/>
    <w:rsid w:val="0073306E"/>
    <w:rsid w:val="008045F0"/>
    <w:rsid w:val="008511BA"/>
    <w:rsid w:val="008A79FB"/>
    <w:rsid w:val="009D7C77"/>
    <w:rsid w:val="009F20AD"/>
    <w:rsid w:val="00A307B1"/>
    <w:rsid w:val="00A477F3"/>
    <w:rsid w:val="00E6499A"/>
    <w:rsid w:val="00E83BF8"/>
    <w:rsid w:val="00F021E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6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Suresh Kumar Injeti</cp:lastModifiedBy>
  <cp:revision>126</cp:revision>
  <dcterms:created xsi:type="dcterms:W3CDTF">2021-09-16T12:17:00Z</dcterms:created>
  <dcterms:modified xsi:type="dcterms:W3CDTF">2023-10-18T07:10:00Z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