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60" w:line="288" w:lineRule="auto"/>
        <w:rPr>
          <w:rFonts w:ascii="Cambria" w:cs="Cambria" w:eastAsia="Cambria" w:hAnsi="Cambria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sz w:val="28"/>
          <w:szCs w:val="28"/>
          <w:rtl w:val="0"/>
        </w:rPr>
        <w:t xml:space="preserve">Date</w:t>
      </w:r>
      <w:r w:rsidDel="00000000" w:rsidR="00000000" w:rsidRPr="00000000">
        <w:rPr>
          <w:rFonts w:ascii="Cambria" w:cs="Cambria" w:eastAsia="Cambria" w:hAnsi="Cambria"/>
          <w:sz w:val="28"/>
          <w:szCs w:val="28"/>
          <w:highlight w:val="white"/>
          <w:rtl w:val="0"/>
        </w:rPr>
        <w:t xml:space="preserve"> :  19-DEC-25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keepNext w:val="0"/>
        <w:keepLines w:val="0"/>
        <w:pBdr>
          <w:left w:color="000000" w:space="10" w:sz="48" w:val="single"/>
        </w:pBdr>
        <w:spacing w:after="0" w:before="240" w:line="288" w:lineRule="auto"/>
        <w:rPr>
          <w:rFonts w:ascii="Cambria" w:cs="Cambria" w:eastAsia="Cambria" w:hAnsi="Cambria"/>
          <w:b w:val="1"/>
          <w:bCs w:val="1"/>
          <w:smallCaps w:val="1"/>
          <w:color w:val="2e2e2e"/>
          <w:sz w:val="48"/>
          <w:szCs w:val="48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mallCaps w:val="1"/>
          <w:color w:val="2e2e2e"/>
          <w:sz w:val="48"/>
          <w:szCs w:val="48"/>
          <w:rtl w:val="0"/>
        </w:rPr>
        <w:t xml:space="preserve">CEREBRAS APPLICATION</w:t>
      </w:r>
    </w:p>
    <w:p w:rsidR="00000000" w:rsidDel="00000000" w:rsidP="00000000" w:rsidRDefault="00000000" w:rsidRPr="00000000" w14:paraId="00000003">
      <w:pPr>
        <w:pStyle w:val="Title"/>
        <w:keepNext w:val="0"/>
        <w:keepLines w:val="0"/>
        <w:pBdr>
          <w:left w:color="000000" w:space="10" w:sz="48" w:val="single"/>
        </w:pBdr>
        <w:spacing w:after="0" w:line="288" w:lineRule="auto"/>
        <w:rPr>
          <w:rFonts w:ascii="Cambria" w:cs="Cambria" w:eastAsia="Cambria" w:hAnsi="Cambria"/>
          <w:b w:val="1"/>
          <w:bCs w:val="1"/>
          <w:smallCaps w:val="1"/>
          <w:color w:val="2e2e2e"/>
          <w:sz w:val="38"/>
          <w:szCs w:val="38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mallCaps w:val="1"/>
          <w:color w:val="2e2e2e"/>
          <w:sz w:val="38"/>
          <w:szCs w:val="38"/>
          <w:rtl w:val="0"/>
        </w:rPr>
        <w:t xml:space="preserve">VERSION: 1.0.0</w:t>
      </w:r>
    </w:p>
    <w:p w:rsidR="00000000" w:rsidDel="00000000" w:rsidP="00000000" w:rsidRDefault="00000000" w:rsidRPr="00000000" w14:paraId="00000004">
      <w:pPr>
        <w:pStyle w:val="Heading1"/>
        <w:keepNext w:val="0"/>
        <w:keepLines w:val="0"/>
        <w:numPr>
          <w:ilvl w:val="0"/>
          <w:numId w:val="6"/>
        </w:numPr>
        <w:spacing w:after="60" w:before="600" w:line="288" w:lineRule="auto"/>
        <w:ind w:left="360"/>
        <w:rPr>
          <w:rFonts w:ascii="Cambria" w:cs="Cambria" w:eastAsia="Cambria" w:hAnsi="Cambria"/>
          <w:b w:val="1"/>
          <w:bCs w:val="1"/>
          <w:smallCaps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mallCaps w:val="1"/>
          <w:sz w:val="28"/>
          <w:szCs w:val="28"/>
          <w:rtl w:val="0"/>
        </w:rPr>
        <w:t xml:space="preserve">OVERVIEW</w:t>
      </w:r>
    </w:p>
    <w:p w:rsidR="00000000" w:rsidDel="00000000" w:rsidP="00000000" w:rsidRDefault="00000000" w:rsidRPr="00000000" w14:paraId="00000005">
      <w:pPr>
        <w:spacing w:after="120" w:line="288" w:lineRule="auto"/>
        <w:ind w:left="36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The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Cerebras API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provides advanced text generation and completion capabilities, enabling applications to produce high-quality, contextually accurate text. It supports fine-grained control over output style, length, creativity, and formatting using natural language instructions. Cerebras is optimized for interactive text generation—making it ideal for applications such as content creation, summarization, question-answering, and conversational AI.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numPr>
          <w:ilvl w:val="1"/>
          <w:numId w:val="6"/>
        </w:numPr>
        <w:spacing w:before="40" w:line="288" w:lineRule="auto"/>
        <w:ind w:left="720" w:hanging="360"/>
        <w:rPr>
          <w:rFonts w:ascii="Cambria" w:cs="Cambria" w:eastAsia="Cambria" w:hAnsi="Cambria"/>
          <w:b w:val="1"/>
          <w:bCs w:val="1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Use case: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line="259" w:lineRule="auto"/>
        <w:ind w:left="108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Content Creation &amp; Writing Assistance: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Generate high-quality text for articles, blogs, or creative writing with controlled style and tone.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line="259" w:lineRule="auto"/>
        <w:ind w:left="108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Conversational AI &amp; Chatbots: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Provide contextually accurate, human-like responses for virtual assistants or customer support.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line="259" w:lineRule="auto"/>
        <w:ind w:left="108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Summarization &amp; Knowledge Extraction: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Condense long documents or extract key insights efficiently.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line="259" w:lineRule="auto"/>
        <w:ind w:left="108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Education &amp; E-Learning: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Produce clear explanations, tutorials, or interactive learning content.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spacing w:after="160" w:line="259" w:lineRule="auto"/>
        <w:ind w:left="108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Marketing &amp; Media Production: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Create engaging copy for ads, social media, or scripts with consistent quality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numPr>
          <w:ilvl w:val="1"/>
          <w:numId w:val="6"/>
        </w:numPr>
        <w:spacing w:before="40" w:line="288" w:lineRule="auto"/>
        <w:ind w:left="720" w:hanging="360"/>
        <w:rPr>
          <w:rFonts w:ascii="Cambria" w:cs="Cambria" w:eastAsia="Cambria" w:hAnsi="Cambria"/>
          <w:b w:val="1"/>
          <w:bCs w:val="1"/>
          <w:color w:val="2e2e2e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2e2e2e"/>
          <w:sz w:val="26"/>
          <w:szCs w:val="26"/>
          <w:rtl w:val="0"/>
        </w:rPr>
        <w:t xml:space="preserve">Features: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after="280" w:line="240" w:lineRule="auto"/>
        <w:ind w:left="108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Controllable Text Generation: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Adjust style, tone, creativity, and structure using natural language prompts.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after="280" w:line="240" w:lineRule="auto"/>
        <w:ind w:left="108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Context-Aware Responses: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Maintain coherence and relevance across multi-turn interactions.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pacing w:after="280" w:line="240" w:lineRule="auto"/>
        <w:ind w:left="108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High-Quality, Natural Text: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Delivers accurate, human-like writing output.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pacing w:after="280" w:line="240" w:lineRule="auto"/>
        <w:ind w:left="108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Fine-Grained Output Control: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Ideal for structured scenarios like storytelling, summarization, or guided dialogues.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after="280" w:line="240" w:lineRule="auto"/>
        <w:ind w:left="108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Seamless API Integration: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Easily integrates with applications for automated text generation.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80" w:line="240" w:lineRule="auto"/>
        <w:jc w:val="both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numPr>
          <w:ilvl w:val="1"/>
          <w:numId w:val="6"/>
        </w:numPr>
        <w:spacing w:before="40" w:line="288" w:lineRule="auto"/>
        <w:ind w:left="720" w:hanging="360"/>
        <w:rPr>
          <w:rFonts w:ascii="Cambria" w:cs="Cambria" w:eastAsia="Cambria" w:hAnsi="Cambria"/>
          <w:b w:val="1"/>
          <w:bCs w:val="1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Percentage of re-use:</w:t>
      </w:r>
    </w:p>
    <w:p w:rsidR="00000000" w:rsidDel="00000000" w:rsidP="00000000" w:rsidRDefault="00000000" w:rsidRPr="00000000" w14:paraId="00000014">
      <w:pPr>
        <w:spacing w:after="120" w:line="240" w:lineRule="auto"/>
        <w:ind w:left="72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80%  </w:t>
      </w:r>
    </w:p>
    <w:p w:rsidR="00000000" w:rsidDel="00000000" w:rsidP="00000000" w:rsidRDefault="00000000" w:rsidRPr="00000000" w14:paraId="00000015">
      <w:pPr>
        <w:pStyle w:val="Heading1"/>
        <w:keepNext w:val="0"/>
        <w:keepLines w:val="0"/>
        <w:numPr>
          <w:ilvl w:val="0"/>
          <w:numId w:val="6"/>
        </w:numPr>
        <w:spacing w:after="60" w:before="600" w:line="288" w:lineRule="auto"/>
        <w:ind w:left="360"/>
        <w:rPr>
          <w:rFonts w:ascii="Cambria" w:cs="Cambria" w:eastAsia="Cambria" w:hAnsi="Cambria"/>
          <w:b w:val="1"/>
          <w:bCs w:val="1"/>
          <w:smallCaps w:val="1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mallCaps w:val="1"/>
          <w:sz w:val="28"/>
          <w:szCs w:val="28"/>
          <w:rtl w:val="0"/>
        </w:rPr>
        <w:t xml:space="preserve">GETTING STARTED</w:t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numPr>
          <w:ilvl w:val="1"/>
          <w:numId w:val="6"/>
        </w:numPr>
        <w:spacing w:before="40" w:line="288" w:lineRule="auto"/>
        <w:ind w:left="720" w:hanging="360"/>
        <w:rPr>
          <w:rFonts w:ascii="Cambria" w:cs="Cambria" w:eastAsia="Cambria" w:hAnsi="Cambria"/>
          <w:b w:val="1"/>
          <w:bCs w:val="1"/>
          <w:color w:val="2e2e2e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Prerequisites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ind w:left="720" w:firstLine="0"/>
        <w:jc w:val="both"/>
        <w:rPr>
          <w:rFonts w:ascii="Cambria" w:cs="Cambria" w:eastAsia="Cambria" w:hAnsi="Cambria"/>
          <w:color w:val="707070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Before you start using the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0f141a"/>
          <w:shd w:fill="f9fafc" w:val="clear"/>
          <w:rtl w:val="0"/>
        </w:rPr>
        <w:t xml:space="preserve">Cerebras App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ensure you have the following: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spacing w:line="259" w:lineRule="auto"/>
        <w:ind w:left="1440" w:hanging="360"/>
        <w:jc w:val="both"/>
        <w:rPr>
          <w:rFonts w:ascii="Cambria" w:cs="Cambria" w:eastAsia="Cambria" w:hAnsi="Cambria"/>
          <w:sz w:val="20"/>
          <w:szCs w:val="20"/>
        </w:rPr>
      </w:pPr>
      <w:hyperlink r:id="rId6">
        <w:r w:rsidDel="00000000" w:rsidR="00000000" w:rsidRPr="00000000">
          <w:rPr>
            <w:rFonts w:ascii="Cambria" w:cs="Cambria" w:eastAsia="Cambria" w:hAnsi="Cambria"/>
            <w:color w:val="0000ff"/>
            <w:u w:val="single"/>
            <w:rtl w:val="0"/>
          </w:rPr>
          <w:t xml:space="preserve">HCL Foundry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spacing w:line="259" w:lineRule="auto"/>
        <w:ind w:left="1440" w:hanging="360"/>
        <w:jc w:val="both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Volt MX Iris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5"/>
        </w:numPr>
        <w:spacing w:line="259" w:lineRule="auto"/>
        <w:ind w:left="1440" w:hanging="360"/>
        <w:jc w:val="both"/>
        <w:rPr>
          <w:rFonts w:ascii="Cambria" w:cs="Cambria" w:eastAsia="Cambria" w:hAnsi="Cambria"/>
        </w:rPr>
      </w:pPr>
      <w:hyperlink r:id="rId7">
        <w:r w:rsidDel="00000000" w:rsidR="00000000" w:rsidRPr="00000000">
          <w:rPr>
            <w:rFonts w:ascii="Cambria" w:cs="Cambria" w:eastAsia="Cambria" w:hAnsi="Cambria"/>
            <w:color w:val="1155cc"/>
            <w:u w:val="single"/>
            <w:rtl w:val="0"/>
          </w:rPr>
          <w:t xml:space="preserve">https://cloud.cerebras.ai/platform/org_nf9cpwh9tckcfx2vd28hc333/apikeys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numPr>
          <w:ilvl w:val="1"/>
          <w:numId w:val="6"/>
        </w:numPr>
        <w:spacing w:before="40" w:line="288" w:lineRule="auto"/>
        <w:ind w:left="720" w:hanging="360"/>
        <w:rPr>
          <w:rFonts w:ascii="Cambria" w:cs="Cambria" w:eastAsia="Cambria" w:hAnsi="Cambria"/>
          <w:b w:val="1"/>
          <w:bCs w:val="1"/>
          <w:color w:val="2e2e2e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Devices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spacing w:after="280" w:line="240" w:lineRule="auto"/>
        <w:ind w:left="180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Mobile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numPr>
          <w:ilvl w:val="1"/>
          <w:numId w:val="6"/>
        </w:numPr>
        <w:spacing w:before="40" w:line="288" w:lineRule="auto"/>
        <w:ind w:left="720" w:hanging="360"/>
        <w:rPr>
          <w:rFonts w:ascii="Cambria" w:cs="Cambria" w:eastAsia="Cambria" w:hAnsi="Cambria"/>
          <w:b w:val="1"/>
          <w:bCs w:val="1"/>
          <w:color w:val="2e2e2e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Platforms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spacing w:after="280" w:line="240" w:lineRule="auto"/>
        <w:ind w:left="180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Android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spacing w:after="280" w:line="240" w:lineRule="auto"/>
        <w:ind w:left="1800" w:hanging="360"/>
        <w:rPr>
          <w:rFonts w:ascii="Noto Sans Symbols" w:cs="Noto Sans Symbols" w:eastAsia="Noto Sans Symbols" w:hAnsi="Noto Sans Symbols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IOS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numPr>
          <w:ilvl w:val="1"/>
          <w:numId w:val="6"/>
        </w:numPr>
        <w:spacing w:before="40" w:line="288" w:lineRule="auto"/>
        <w:ind w:left="720" w:hanging="360"/>
        <w:rPr>
          <w:rFonts w:ascii="Cambria" w:cs="Cambria" w:eastAsia="Cambria" w:hAnsi="Cambria"/>
          <w:b w:val="1"/>
          <w:bCs w:val="1"/>
          <w:color w:val="2e2e2e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Importing the App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ind w:left="720" w:firstLine="0"/>
        <w:jc w:val="both"/>
        <w:rPr>
          <w:rFonts w:ascii="Cambria" w:cs="Cambria" w:eastAsia="Cambria" w:hAnsi="Cambria"/>
          <w:highlight w:val="white"/>
        </w:rPr>
      </w:pPr>
      <w:r w:rsidDel="00000000" w:rsidR="00000000" w:rsidRPr="00000000">
        <w:rPr>
          <w:rFonts w:ascii="Cambria" w:cs="Cambria" w:eastAsia="Cambria" w:hAnsi="Cambria"/>
          <w:highlight w:val="white"/>
          <w:rtl w:val="0"/>
        </w:rPr>
        <w:t xml:space="preserve">To import the</w:t>
      </w:r>
      <w:r w:rsidDel="00000000" w:rsidR="00000000" w:rsidRPr="00000000">
        <w:rPr>
          <w:rFonts w:ascii="Cambria" w:cs="Cambria" w:eastAsia="Cambria" w:hAnsi="Cambria"/>
          <w:b w:val="1"/>
          <w:bCs w:val="1"/>
          <w:highlight w:val="white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0f141a"/>
          <w:shd w:fill="f9fafc" w:val="clear"/>
          <w:rtl w:val="0"/>
        </w:rPr>
        <w:t xml:space="preserve">Cerebras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highlight w:val="white"/>
          <w:rtl w:val="0"/>
        </w:rPr>
        <w:t xml:space="preserve">App to Volt MX Iris, do the following: </w:t>
      </w:r>
    </w:p>
    <w:p w:rsidR="00000000" w:rsidDel="00000000" w:rsidP="00000000" w:rsidRDefault="00000000" w:rsidRPr="00000000" w14:paraId="00000022">
      <w:pPr>
        <w:spacing w:line="240" w:lineRule="auto"/>
        <w:ind w:left="720" w:firstLine="0"/>
        <w:jc w:val="both"/>
        <w:rPr>
          <w:rFonts w:ascii="Cambria" w:cs="Cambria" w:eastAsia="Cambria" w:hAnsi="Cambria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ind w:left="720" w:firstLine="0"/>
        <w:jc w:val="both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To import the Cerebras</w:t>
      </w:r>
      <w:r w:rsidDel="00000000" w:rsidR="00000000" w:rsidRPr="00000000">
        <w:rPr>
          <w:rFonts w:ascii="Cambria" w:cs="Cambria" w:eastAsia="Cambria" w:hAnsi="Cambria"/>
          <w:b w:val="1"/>
          <w:bCs w:val="1"/>
          <w:color w:val="0f141a"/>
          <w:shd w:fill="f9fafc" w:val="clear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 App, do the following: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before="120" w:line="259" w:lineRule="auto"/>
        <w:ind w:left="108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Launch Volt MX Iris.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160" w:line="259" w:lineRule="auto"/>
        <w:ind w:left="108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Click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 project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, and then select 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Import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. The Import  dialog box appears. </w:t>
      </w:r>
    </w:p>
    <w:p w:rsidR="00000000" w:rsidDel="00000000" w:rsidP="00000000" w:rsidRDefault="00000000" w:rsidRPr="00000000" w14:paraId="00000026">
      <w:pPr>
        <w:spacing w:line="240" w:lineRule="auto"/>
        <w:ind w:left="936.0000000000001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</w:rPr>
        <w:drawing>
          <wp:inline distB="0" distT="0" distL="0" distR="0">
            <wp:extent cx="4624388" cy="2371725"/>
            <wp:effectExtent b="0" l="0" r="0" t="0"/>
            <wp:docPr id="8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24388" cy="23717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ind w:left="936.0000000000001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160" w:line="259" w:lineRule="auto"/>
        <w:ind w:left="1080" w:hanging="36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Click 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From an Archive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 to navigate to the location of the project, select the files, and    then click Import. </w:t>
        <w:br w:type="textWrapping"/>
      </w: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3171825" cy="4857750"/>
            <wp:effectExtent b="0" l="0" r="0" t="0"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4857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80" w:before="280" w:line="240" w:lineRule="auto"/>
        <w:ind w:left="72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After you import the application, you can view the associated Foundry app connected at the  in Data &amp; Services section.</w:t>
        <w:br w:type="textWrapping"/>
        <w:br w:type="textWrapping"/>
      </w: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4429125" cy="1504950"/>
            <wp:effectExtent b="0" l="0" r="0" t="0"/>
            <wp:docPr id="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1504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80" w:before="280" w:line="240" w:lineRule="auto"/>
        <w:ind w:left="720" w:firstLine="0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20" w:before="120" w:line="288" w:lineRule="auto"/>
        <w:ind w:left="360" w:firstLine="0"/>
        <w:rPr>
          <w:rFonts w:ascii="Cambria" w:cs="Cambria" w:eastAsia="Cambria" w:hAnsi="Cambria"/>
          <w:color w:val="30353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keepNext w:val="0"/>
        <w:keepLines w:val="0"/>
        <w:numPr>
          <w:ilvl w:val="1"/>
          <w:numId w:val="6"/>
        </w:numPr>
        <w:spacing w:after="240" w:before="240" w:line="288" w:lineRule="auto"/>
        <w:ind w:left="720" w:hanging="360"/>
        <w:rPr>
          <w:rFonts w:ascii="Cambria" w:cs="Cambria" w:eastAsia="Cambria" w:hAnsi="Cambria"/>
          <w:b w:val="1"/>
          <w:bCs w:val="1"/>
          <w:color w:val="2e2e2e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Cerebras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 Volt MX Foundry Services: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before="240" w:line="288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The Cerebras app contains an Integration Service:</w:t>
      </w:r>
    </w:p>
    <w:p w:rsidR="00000000" w:rsidDel="00000000" w:rsidP="00000000" w:rsidRDefault="00000000" w:rsidRPr="00000000" w14:paraId="0000002E">
      <w:pPr>
        <w:spacing w:after="240" w:before="240" w:line="288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Cerebras: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The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Cerebras API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offers advanced text generation and completion capabilities, producing high-quality, contextually accurate text. It allows fine-grained control over style, tone, creativity, and structure using natural language instructions. Cerebras is optimized for interactive text generation—ideal for applications like content creation, chatbots, summarization, and educational materials.</w:t>
      </w:r>
    </w:p>
    <w:p w:rsidR="00000000" w:rsidDel="00000000" w:rsidP="00000000" w:rsidRDefault="00000000" w:rsidRPr="00000000" w14:paraId="0000002F">
      <w:pPr>
        <w:spacing w:after="240" w:before="240" w:line="288" w:lineRule="auto"/>
        <w:ind w:left="720" w:firstLine="0"/>
        <w:rPr>
          <w:rFonts w:ascii="Cambria" w:cs="Cambria" w:eastAsia="Cambria" w:hAnsi="Cambria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color w:val="000000"/>
          <w:sz w:val="24"/>
          <w:szCs w:val="24"/>
          <w:rtl w:val="0"/>
        </w:rPr>
        <w:t xml:space="preserve">Operations</w:t>
      </w:r>
    </w:p>
    <w:p w:rsidR="00000000" w:rsidDel="00000000" w:rsidP="00000000" w:rsidRDefault="00000000" w:rsidRPr="00000000" w14:paraId="00000030">
      <w:pPr>
        <w:spacing w:after="240" w:before="240" w:line="288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createChatCompletion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br w:type="textWrapping"/>
      </w:r>
      <w:r w:rsidDel="00000000" w:rsidR="00000000" w:rsidRPr="00000000">
        <w:rPr>
          <w:rFonts w:ascii="Cambria" w:cs="Cambria" w:eastAsia="Cambria" w:hAnsi="Cambria"/>
          <w:rtl w:val="0"/>
        </w:rPr>
        <w:t xml:space="preserve"> This operation invokes foundation models hosted on </w:t>
      </w: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Cerebras Inference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to generate AI responses for tasks such as text generation, summarization, and conversational AI.</w:t>
      </w:r>
    </w:p>
    <w:p w:rsidR="00000000" w:rsidDel="00000000" w:rsidP="00000000" w:rsidRDefault="00000000" w:rsidRPr="00000000" w14:paraId="00000031">
      <w:pPr>
        <w:spacing w:after="240" w:before="240" w:line="288" w:lineRule="auto"/>
        <w:ind w:left="720" w:firstLine="0"/>
        <w:rPr>
          <w:rFonts w:ascii="Cambria" w:cs="Cambria" w:eastAsia="Cambria" w:hAnsi="Cambria"/>
          <w:b w:val="1"/>
          <w:bCs w:val="1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Inputs include: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after="0" w:afterAutospacing="0" w:before="240" w:line="288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prompt / messages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– User input or conversation history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0" w:afterAutospacing="0" w:before="0" w:beforeAutospacing="0" w:line="288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model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– Selected Cerebras-supported model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0" w:afterAutospacing="0" w:before="0" w:beforeAutospacing="0" w:line="288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temperature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– Controls randomness of the output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0" w:afterAutospacing="0" w:before="0" w:beforeAutospacing="0" w:line="288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top_p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– Controls nucleus sampling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0" w:afterAutospacing="0" w:before="0" w:beforeAutospacing="0" w:line="288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max_tokens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– Maximum number of tokens to generate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after="240" w:before="0" w:beforeAutospacing="0" w:line="288" w:lineRule="auto"/>
        <w:ind w:left="144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rtl w:val="0"/>
        </w:rPr>
        <w:t xml:space="preserve">stop sequences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(optional) – Tokens that stop generation</w:t>
      </w:r>
    </w:p>
    <w:p w:rsidR="00000000" w:rsidDel="00000000" w:rsidP="00000000" w:rsidRDefault="00000000" w:rsidRPr="00000000" w14:paraId="00000038">
      <w:pPr>
        <w:spacing w:after="240" w:before="240" w:line="288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The operation processes the input using the selected Cerebras model and returns a generated response optimized for speed and scalability.</w:t>
      </w:r>
    </w:p>
    <w:p w:rsidR="00000000" w:rsidDel="00000000" w:rsidP="00000000" w:rsidRDefault="00000000" w:rsidRPr="00000000" w14:paraId="00000039">
      <w:pPr>
        <w:pStyle w:val="Heading2"/>
        <w:keepNext w:val="0"/>
        <w:keepLines w:val="0"/>
        <w:numPr>
          <w:ilvl w:val="1"/>
          <w:numId w:val="6"/>
        </w:numPr>
        <w:spacing w:after="240" w:before="240" w:line="288" w:lineRule="auto"/>
        <w:ind w:left="720" w:hanging="360"/>
        <w:rPr>
          <w:rFonts w:ascii="Cambria" w:cs="Cambria" w:eastAsia="Cambria" w:hAnsi="Cambria"/>
          <w:b w:val="1"/>
          <w:bCs w:val="1"/>
          <w:color w:val="2e2e2e"/>
          <w:sz w:val="26"/>
          <w:szCs w:val="26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Building the app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76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From the menu bar, go to Build and then select Build Native Local.</w:t>
      </w:r>
    </w:p>
    <w:p w:rsidR="00000000" w:rsidDel="00000000" w:rsidP="00000000" w:rsidRDefault="00000000" w:rsidRPr="00000000" w14:paraId="0000003B">
      <w:pPr>
        <w:spacing w:line="276" w:lineRule="auto"/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3810000" cy="2281238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2812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76" w:lineRule="auto"/>
        <w:ind w:left="720" w:firstLine="0"/>
        <w:rPr/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For Mobile, select Android and iOS. Click Build.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76" w:lineRule="auto"/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4248150" cy="2984479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298447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76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4167188" cy="2829956"/>
            <wp:effectExtent b="0" l="0" r="0" t="0"/>
            <wp:docPr id="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67188" cy="282995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76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76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After the build is successful, run the app on your mobile device.</w:t>
      </w:r>
    </w:p>
    <w:p w:rsidR="00000000" w:rsidDel="00000000" w:rsidP="00000000" w:rsidRDefault="00000000" w:rsidRPr="00000000" w14:paraId="00000043">
      <w:pPr>
        <w:pStyle w:val="Heading2"/>
        <w:keepNext w:val="0"/>
        <w:keepLines w:val="0"/>
        <w:spacing w:before="40" w:line="288" w:lineRule="auto"/>
        <w:ind w:left="720" w:firstLine="0"/>
        <w:rPr>
          <w:rFonts w:ascii="Cambria" w:cs="Cambria" w:eastAsia="Cambria" w:hAnsi="Cambria"/>
          <w:b w:val="1"/>
          <w:bCs w:val="1"/>
          <w:sz w:val="26"/>
          <w:szCs w:val="26"/>
        </w:rPr>
      </w:pPr>
      <w:bookmarkStart w:colFirst="0" w:colLast="0" w:name="_vql2c2ffagwf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2"/>
        <w:keepNext w:val="0"/>
        <w:keepLines w:val="0"/>
        <w:spacing w:before="40" w:line="288" w:lineRule="auto"/>
        <w:ind w:left="720" w:firstLine="0"/>
        <w:rPr>
          <w:rFonts w:ascii="Cambria" w:cs="Cambria" w:eastAsia="Cambria" w:hAnsi="Cambria"/>
          <w:b w:val="1"/>
          <w:bCs w:val="1"/>
          <w:sz w:val="26"/>
          <w:szCs w:val="26"/>
        </w:rPr>
      </w:pPr>
      <w:bookmarkStart w:colFirst="0" w:colLast="0" w:name="_hqozq2cyt4fo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2"/>
        <w:keepNext w:val="0"/>
        <w:keepLines w:val="0"/>
        <w:spacing w:before="40" w:line="288" w:lineRule="auto"/>
        <w:ind w:left="720" w:firstLine="0"/>
        <w:rPr>
          <w:rFonts w:ascii="Cambria" w:cs="Cambria" w:eastAsia="Cambria" w:hAnsi="Cambria"/>
          <w:b w:val="1"/>
          <w:bCs w:val="1"/>
          <w:sz w:val="26"/>
          <w:szCs w:val="26"/>
        </w:rPr>
      </w:pPr>
      <w:bookmarkStart w:colFirst="0" w:colLast="0" w:name="_158q9wdgoq7s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2"/>
        <w:keepNext w:val="0"/>
        <w:keepLines w:val="0"/>
        <w:spacing w:before="40" w:line="288" w:lineRule="auto"/>
        <w:ind w:left="720" w:firstLine="0"/>
        <w:rPr>
          <w:rFonts w:ascii="Cambria" w:cs="Cambria" w:eastAsia="Cambria" w:hAnsi="Cambria"/>
          <w:b w:val="1"/>
          <w:bCs w:val="1"/>
          <w:sz w:val="26"/>
          <w:szCs w:val="26"/>
        </w:rPr>
      </w:pPr>
      <w:bookmarkStart w:colFirst="0" w:colLast="0" w:name="_73ip9wg6p2d1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2"/>
        <w:keepNext w:val="0"/>
        <w:keepLines w:val="0"/>
        <w:spacing w:before="40" w:line="288" w:lineRule="auto"/>
        <w:ind w:left="720" w:firstLine="0"/>
        <w:rPr>
          <w:rFonts w:ascii="Cambria" w:cs="Cambria" w:eastAsia="Cambria" w:hAnsi="Cambria"/>
          <w:b w:val="1"/>
          <w:bCs w:val="1"/>
          <w:sz w:val="26"/>
          <w:szCs w:val="26"/>
        </w:rPr>
      </w:pPr>
      <w:bookmarkStart w:colFirst="0" w:colLast="0" w:name="_u3sawgg6o7z1" w:id="4"/>
      <w:bookmarkEnd w:id="4"/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G. Application Flow</w:t>
      </w:r>
    </w:p>
    <w:p w:rsidR="00000000" w:rsidDel="00000000" w:rsidP="00000000" w:rsidRDefault="00000000" w:rsidRPr="00000000" w14:paraId="00000048">
      <w:pPr>
        <w:spacing w:line="276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The landing page for the app is as follows:</w:t>
      </w:r>
    </w:p>
    <w:p w:rsidR="00000000" w:rsidDel="00000000" w:rsidP="00000000" w:rsidRDefault="00000000" w:rsidRPr="00000000" w14:paraId="00000049">
      <w:pPr>
        <w:spacing w:line="276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2"/>
        <w:keepNext w:val="0"/>
        <w:keepLines w:val="0"/>
        <w:spacing w:before="40" w:line="288" w:lineRule="auto"/>
        <w:ind w:left="720" w:firstLine="0"/>
        <w:rPr>
          <w:rFonts w:ascii="Cambria" w:cs="Cambria" w:eastAsia="Cambria" w:hAnsi="Cambria"/>
        </w:rPr>
      </w:pPr>
      <w:bookmarkStart w:colFirst="0" w:colLast="0" w:name="_9ig5o68cxtoz" w:id="5"/>
      <w:bookmarkEnd w:id="5"/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</w:rPr>
        <w:drawing>
          <wp:inline distB="114300" distT="114300" distL="114300" distR="114300">
            <wp:extent cx="1490663" cy="3199258"/>
            <wp:effectExtent b="0" l="0" r="0" 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90663" cy="319925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76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Enter text to generate text generation and summarization questions.</w:t>
        <w:br w:type="textWrapping"/>
        <w:br w:type="textWrapping"/>
      </w:r>
    </w:p>
    <w:p w:rsidR="00000000" w:rsidDel="00000000" w:rsidP="00000000" w:rsidRDefault="00000000" w:rsidRPr="00000000" w14:paraId="0000004C">
      <w:pPr>
        <w:spacing w:line="276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76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76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1604963" cy="2985768"/>
            <wp:effectExtent b="0" l="0" r="0" t="0"/>
            <wp:docPr id="2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04963" cy="29857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76" w:lineRule="auto"/>
        <w:ind w:left="720" w:firstLine="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</w:rPr>
        <w:drawing>
          <wp:inline distB="114300" distT="114300" distL="114300" distR="114300">
            <wp:extent cx="1776413" cy="3837396"/>
            <wp:effectExtent b="0" l="0" r="0" t="0"/>
            <wp:docPr id="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76413" cy="38373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Heading1"/>
        <w:keepNext w:val="0"/>
        <w:keepLines w:val="0"/>
        <w:numPr>
          <w:ilvl w:val="0"/>
          <w:numId w:val="6"/>
        </w:numPr>
        <w:spacing w:after="60" w:before="600" w:line="288" w:lineRule="auto"/>
        <w:ind w:left="360"/>
        <w:rPr>
          <w:rFonts w:ascii="Cambria" w:cs="Cambria" w:eastAsia="Cambria" w:hAnsi="Cambria"/>
          <w:b w:val="1"/>
          <w:bCs w:val="1"/>
          <w:smallCaps w:val="1"/>
          <w:color w:val="2e2e2e"/>
          <w:sz w:val="28"/>
          <w:szCs w:val="28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mallCaps w:val="1"/>
          <w:color w:val="2e2e2e"/>
          <w:sz w:val="28"/>
          <w:szCs w:val="28"/>
          <w:rtl w:val="0"/>
        </w:rPr>
        <w:t xml:space="preserve">REVISION HISTORY</w:t>
      </w:r>
    </w:p>
    <w:p w:rsidR="00000000" w:rsidDel="00000000" w:rsidP="00000000" w:rsidRDefault="00000000" w:rsidRPr="00000000" w14:paraId="00000051">
      <w:pPr>
        <w:spacing w:after="120" w:line="288" w:lineRule="auto"/>
        <w:ind w:left="360" w:firstLine="0"/>
        <w:rPr/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App version 1.0.0: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2"/>
        <w:spacing w:after="240" w:before="240" w:line="276" w:lineRule="auto"/>
        <w:rPr>
          <w:rFonts w:ascii="Cambria" w:cs="Cambria" w:eastAsia="Cambria" w:hAnsi="Cambria"/>
          <w:b w:val="1"/>
          <w:bCs w:val="1"/>
          <w:sz w:val="26"/>
          <w:szCs w:val="26"/>
        </w:rPr>
      </w:pPr>
      <w:bookmarkStart w:colFirst="0" w:colLast="0" w:name="_61i4qvhctz27" w:id="6"/>
      <w:bookmarkEnd w:id="6"/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      A. Limitations</w:t>
      </w:r>
    </w:p>
    <w:p w:rsidR="00000000" w:rsidDel="00000000" w:rsidP="00000000" w:rsidRDefault="00000000" w:rsidRPr="00000000" w14:paraId="00000053">
      <w:pPr>
        <w:spacing w:after="240" w:before="240" w:line="276" w:lineRule="auto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       </w:t>
        <w:tab/>
        <w:t xml:space="preserve">1. Do not have support for Landscape mode.</w:t>
      </w:r>
    </w:p>
    <w:p w:rsidR="00000000" w:rsidDel="00000000" w:rsidP="00000000" w:rsidRDefault="00000000" w:rsidRPr="00000000" w14:paraId="00000054">
      <w:pPr>
        <w:pStyle w:val="Heading2"/>
        <w:spacing w:after="240" w:before="240" w:line="276" w:lineRule="auto"/>
        <w:rPr/>
      </w:pPr>
      <w:bookmarkStart w:colFirst="0" w:colLast="0" w:name="_pmosoz18wsah" w:id="7"/>
      <w:bookmarkEnd w:id="7"/>
      <w:r w:rsidDel="00000000" w:rsidR="00000000" w:rsidRPr="00000000">
        <w:rPr>
          <w:rFonts w:ascii="Cambria" w:cs="Cambria" w:eastAsia="Cambria" w:hAnsi="Cambria"/>
          <w:b w:val="1"/>
          <w:bCs w:val="1"/>
          <w:sz w:val="26"/>
          <w:szCs w:val="26"/>
          <w:rtl w:val="0"/>
        </w:rPr>
        <w:t xml:space="preserve">     B. Known Issue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7"/>
        </w:numPr>
        <w:spacing w:after="240" w:before="240" w:line="276" w:lineRule="auto"/>
        <w:ind w:left="720" w:hanging="360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NA</w:t>
      </w:r>
    </w:p>
    <w:p w:rsidR="00000000" w:rsidDel="00000000" w:rsidP="00000000" w:rsidRDefault="00000000" w:rsidRPr="00000000" w14:paraId="00000056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0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211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2.png"/><Relationship Id="rId10" Type="http://schemas.openxmlformats.org/officeDocument/2006/relationships/image" Target="media/image5.png"/><Relationship Id="rId13" Type="http://schemas.openxmlformats.org/officeDocument/2006/relationships/image" Target="media/image3.png"/><Relationship Id="rId12" Type="http://schemas.openxmlformats.org/officeDocument/2006/relationships/image" Target="media/image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15" Type="http://schemas.openxmlformats.org/officeDocument/2006/relationships/image" Target="media/image8.png"/><Relationship Id="rId14" Type="http://schemas.openxmlformats.org/officeDocument/2006/relationships/image" Target="media/image6.png"/><Relationship Id="rId16" Type="http://schemas.openxmlformats.org/officeDocument/2006/relationships/image" Target="media/image9.png"/><Relationship Id="rId5" Type="http://schemas.openxmlformats.org/officeDocument/2006/relationships/styles" Target="styles.xml"/><Relationship Id="rId6" Type="http://schemas.openxmlformats.org/officeDocument/2006/relationships/hyperlink" Target="https://manage.hclvoltmx.com/" TargetMode="External"/><Relationship Id="rId7" Type="http://schemas.openxmlformats.org/officeDocument/2006/relationships/hyperlink" Target="https://cloud.cerebras.ai/platform/org_nf9cpwh9tckcfx2vd28hc333/apikeys" TargetMode="External"/><Relationship Id="rId8" Type="http://schemas.openxmlformats.org/officeDocument/2006/relationships/image" Target="media/image7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